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C5" w:rsidRPr="00432425" w:rsidRDefault="000E5DC5" w:rsidP="00432425">
      <w:pPr>
        <w:pStyle w:val="a9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324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Наше предприятие в соответствии с требования ежегодно своевременно предоставляет информацию о</w:t>
      </w:r>
      <w:r w:rsidR="002830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 организации</w:t>
      </w:r>
      <w:r w:rsidRPr="004324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производственно</w:t>
      </w:r>
      <w:r w:rsidR="00493A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</w:t>
      </w:r>
      <w:r w:rsidRPr="004324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контрол</w:t>
      </w:r>
      <w:r w:rsidR="00493A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</w:t>
      </w:r>
      <w:r w:rsidRPr="004324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4324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 сегодняшний день это очень объемный документ.</w:t>
      </w:r>
      <w:r w:rsidRPr="004324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830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Будут ли пересматриваться </w:t>
      </w:r>
      <w:r w:rsidRPr="004324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требования по предоставлению информации по организации </w:t>
      </w:r>
      <w:r w:rsidR="002830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r w:rsidRPr="004324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роизводственного контроля, а также расскажите о планах Ростехнадзора по совершенствованию отчетности по производственному контролю.</w:t>
      </w:r>
    </w:p>
    <w:p w:rsidR="00432425" w:rsidRPr="005A61D2" w:rsidRDefault="00432425" w:rsidP="00432425">
      <w:pPr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61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(АО Газпром газораспределение Белгород, гл. инженер К. </w:t>
      </w:r>
      <w:proofErr w:type="spellStart"/>
      <w:r w:rsidRPr="005A61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Генинг</w:t>
      </w:r>
      <w:proofErr w:type="spellEnd"/>
      <w:r w:rsidRPr="005A61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C9754F" w:rsidRPr="00432425" w:rsidRDefault="00432425" w:rsidP="00C62D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неоднократно проводились совещания по поводу ситуации с отчетами о производственном контроле. Действительно, это очень объемные документы. У нас в стране более 174 тыс. опасных производственных объектов. У нас чуть более 2 тыс. инспекторов, которые занимаются надзором за опасными производственными объектами. Надо понимать, что прочитать и проанализировать такой объем информации сил и времени у них просто не хватает. Поэтому сейчас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067">
        <w:rPr>
          <w:rFonts w:ascii="Times New Roman" w:hAnsi="Times New Roman" w:cs="Times New Roman"/>
          <w:sz w:val="28"/>
          <w:szCs w:val="28"/>
        </w:rPr>
        <w:t>рассматриваются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28306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какая именно информация нам нужна в первую очередь</w:t>
      </w:r>
      <w:r w:rsidR="0028306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83067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сделать это документ</w:t>
      </w:r>
      <w:r w:rsidR="00493AE0">
        <w:rPr>
          <w:rFonts w:ascii="Times New Roman" w:hAnsi="Times New Roman" w:cs="Times New Roman"/>
          <w:sz w:val="28"/>
          <w:szCs w:val="28"/>
        </w:rPr>
        <w:t xml:space="preserve"> (отчет о производственном контроле)</w:t>
      </w:r>
      <w:r>
        <w:rPr>
          <w:rFonts w:ascii="Times New Roman" w:hAnsi="Times New Roman" w:cs="Times New Roman"/>
          <w:sz w:val="28"/>
          <w:szCs w:val="28"/>
        </w:rPr>
        <w:t xml:space="preserve"> более неформальным, для того, чтобы он реально </w:t>
      </w:r>
      <w:r w:rsidR="00283067">
        <w:rPr>
          <w:rFonts w:ascii="Times New Roman" w:hAnsi="Times New Roman" w:cs="Times New Roman"/>
          <w:sz w:val="28"/>
          <w:szCs w:val="28"/>
        </w:rPr>
        <w:t>отражал информацию, нужную нам для принятия решения, например, выходить на проверку или нет. А если и выходить, то не осуществлять тотальный контроль, а проверять  именно те направления, по которым действительно есть вопросы. Это вопрос достаточно интересный и он постоянно находиться на контроле у руководства Ростехнадзора.</w:t>
      </w:r>
    </w:p>
    <w:p w:rsidR="00123A4E" w:rsidRPr="00C62DA7" w:rsidRDefault="00123A4E" w:rsidP="00C62DA7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A4E" w:rsidRDefault="00123A4E" w:rsidP="00C62D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E5DC5" w:rsidRPr="005A61D2" w:rsidRDefault="000E5DC5" w:rsidP="005A61D2">
      <w:pPr>
        <w:pStyle w:val="a9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A61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Наше предприятие уже не один год ведет строительство ряда новых объектов. Можно ли разработать обоснование безопасности для действующего опасного производственного объекта, эксплуатация которого осуществляется с отступлениями от требований промышленной безопасности к эксплуатации, без разработки проектной документации на тех</w:t>
      </w:r>
      <w:r w:rsidR="00F21B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ническое </w:t>
      </w:r>
      <w:r w:rsidRPr="005A61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перевооружение?</w:t>
      </w:r>
    </w:p>
    <w:p w:rsidR="00123A4E" w:rsidRPr="00123A4E" w:rsidRDefault="00283067" w:rsidP="00C62DA7">
      <w:pPr>
        <w:pStyle w:val="ConsPlusNormal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(ООО «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Металл-груп</w:t>
      </w:r>
      <w:r w:rsidR="00C56B70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Яковлевский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рудник, главный инженер А. Волчек)</w:t>
      </w:r>
    </w:p>
    <w:p w:rsidR="006D0B27" w:rsidRDefault="006D0B27" w:rsidP="00C62D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70FA3" w:rsidRDefault="005A61D2" w:rsidP="00C62D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Законодательство о промышленной безопасности предусматривает условия разработки обоснования безопасности только в случаях при проектировании реконструкции, модернизации, технического перевооружения. Обоснование разрабатывается, когда действующих нор или нет или они не позволяют выполнить ту или иную технология.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A4E" w:rsidRPr="005A61D2" w:rsidRDefault="00123A4E" w:rsidP="00C6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1D2">
        <w:rPr>
          <w:rFonts w:ascii="Times New Roman" w:hAnsi="Times New Roman" w:cs="Times New Roman"/>
          <w:sz w:val="28"/>
          <w:szCs w:val="28"/>
        </w:rPr>
        <w:t xml:space="preserve">В соответствии со статьей 1 Федерального закона от 21.07.1997 N 116-ФЗ "О промышленной безопасности опасных производственных объектов" техническое перевооружение опасного производственного объекта - это приводящие к </w:t>
      </w:r>
      <w:r w:rsidRPr="005A61D2">
        <w:rPr>
          <w:rFonts w:ascii="Times New Roman" w:hAnsi="Times New Roman" w:cs="Times New Roman"/>
          <w:sz w:val="28"/>
          <w:szCs w:val="28"/>
        </w:rPr>
        <w:lastRenderedPageBreak/>
        <w:t>изменению технологического процесса на опасном производственном объекте внедрение новой технологии, автоматизация опасного производственного объекта или его отдельных частей, модернизация или замена применяемых на опасном производственном объекте технических устройств.</w:t>
      </w:r>
      <w:proofErr w:type="gramEnd"/>
      <w:r w:rsidRPr="005A61D2">
        <w:rPr>
          <w:rFonts w:ascii="Times New Roman" w:hAnsi="Times New Roman" w:cs="Times New Roman"/>
          <w:sz w:val="28"/>
          <w:szCs w:val="28"/>
        </w:rPr>
        <w:t xml:space="preserve"> Любые работы, связанные с указанными в данном понятии процессами, приводящие к изменению технологического процесса опасного производственного объекта, являются техническим перевооружением опасного производственного объекта. В соответствии с пунктом 4 статьи 3 Федерального закона от 21.07.1997 N 116-ФЗ "О промышленной безопасности опасных производственных объектов" (далее - Федеральный закон N 116-ФЗ) в случае если при эксплуатации, капитальном ремонте, консервации или ликвидации опасного производственного объекта требуется отступление от требований промышленной безопасности, установленных федеральными нормами и правилами в области промышленной безопасности, таких требований недостаточно и (</w:t>
      </w:r>
      <w:proofErr w:type="gramStart"/>
      <w:r w:rsidRPr="005A61D2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5A61D2">
        <w:rPr>
          <w:rFonts w:ascii="Times New Roman" w:hAnsi="Times New Roman" w:cs="Times New Roman"/>
          <w:sz w:val="28"/>
          <w:szCs w:val="28"/>
        </w:rPr>
        <w:t xml:space="preserve">они не установлены, лицом, осуществляющим подготовку проектной документации на строительство, реконструкцию опасного производственного объекта, могут быть установлены требования промышленной безопасности к его эксплуатации, капитальному ремонту, консервации и ликвидации в обосновании безопасности опасного производственного объекта. </w:t>
      </w:r>
      <w:proofErr w:type="gramStart"/>
      <w:r w:rsidRPr="005A61D2">
        <w:rPr>
          <w:rFonts w:ascii="Times New Roman" w:hAnsi="Times New Roman" w:cs="Times New Roman"/>
          <w:sz w:val="28"/>
          <w:szCs w:val="28"/>
        </w:rPr>
        <w:t>Согласно пункту 12 Федеральных норм и правил в области промышленной безопасности "Общие требования к обоснованию безопасности опасного производственного объекта", утвержденных Приказом Ростехнадзора от 15.07.2013 N 306 (далее - Федеральные нормы и правила), разработка обоснования безопасности проводится в соответствии с техническим заданием лицом, осуществляющим подготовку проектной документации на строительство, реконструкцию опасного производственного объекта.</w:t>
      </w:r>
      <w:proofErr w:type="gramEnd"/>
    </w:p>
    <w:p w:rsidR="00380ECC" w:rsidRDefault="00380ECC" w:rsidP="00C6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5DC5" w:rsidRPr="005A61D2" w:rsidRDefault="000E5DC5" w:rsidP="005A61D2">
      <w:pPr>
        <w:pStyle w:val="a9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A61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Наше предприятие ведет разработку </w:t>
      </w:r>
      <w:proofErr w:type="spellStart"/>
      <w:r w:rsidRPr="005A61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Коробковского</w:t>
      </w:r>
      <w:proofErr w:type="spellEnd"/>
      <w:r w:rsidRPr="005A61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месторождения железистых руд подземным способом. Отбойка и дробление горной массы осуществляется с помощью взрывных работ. Мы знаем, что готовятся изменения в действующие ФНП "Правила безопасности  при взрывных работах". Когда выйдут изменения в ФНП в области промышленной безопасности "Правила безопасности  при взрывных работах " и чего они коснуться?</w:t>
      </w:r>
    </w:p>
    <w:p w:rsidR="00123A4E" w:rsidRDefault="005A61D2" w:rsidP="00C62DA7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(АО </w:t>
      </w:r>
      <w:r w:rsidR="00C56B70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Комбинат КМАруда</w:t>
      </w:r>
      <w:r w:rsidR="00C56B70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, начальник службы ПК, М.</w:t>
      </w:r>
      <w:r w:rsidR="00F21B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Кананыхин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23A4E" w:rsidRDefault="00123A4E" w:rsidP="00C62DA7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3A4E" w:rsidRDefault="005A61D2" w:rsidP="00C6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Подготовленный план нормотворческой деятельности Ростехнадзора на 2018 год предусматривает утверждение данных правил. Они уже находятся в обсуждениях</w:t>
      </w:r>
      <w:r w:rsidR="00952B7F">
        <w:rPr>
          <w:rFonts w:ascii="Times New Roman" w:hAnsi="Times New Roman" w:cs="Times New Roman"/>
          <w:sz w:val="28"/>
          <w:szCs w:val="28"/>
        </w:rPr>
        <w:t>, черновые редакции подготовлены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2B7F">
        <w:rPr>
          <w:rFonts w:ascii="Times New Roman" w:hAnsi="Times New Roman" w:cs="Times New Roman"/>
          <w:sz w:val="28"/>
          <w:szCs w:val="28"/>
        </w:rPr>
        <w:t xml:space="preserve"> </w:t>
      </w:r>
      <w:r w:rsidR="00584B5C">
        <w:rPr>
          <w:rFonts w:ascii="Times New Roman" w:hAnsi="Times New Roman" w:cs="Times New Roman"/>
          <w:sz w:val="28"/>
          <w:szCs w:val="28"/>
        </w:rPr>
        <w:t xml:space="preserve">В проектах учтены предложения бизнеса, профессионального сообщества, также анализ надзорной практики. В проектах учтены корректировки по вопросам, которые были в свое время упущены или неправильно сформулированы при переходе со старых правил </w:t>
      </w:r>
      <w:proofErr w:type="gramStart"/>
      <w:r w:rsidR="00584B5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84B5C">
        <w:rPr>
          <w:rFonts w:ascii="Times New Roman" w:hAnsi="Times New Roman" w:cs="Times New Roman"/>
          <w:sz w:val="28"/>
          <w:szCs w:val="28"/>
        </w:rPr>
        <w:t xml:space="preserve"> новые. </w:t>
      </w:r>
    </w:p>
    <w:p w:rsidR="000E5DC5" w:rsidRPr="00584B5C" w:rsidRDefault="000E5DC5" w:rsidP="00584B5C">
      <w:pPr>
        <w:pStyle w:val="a9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ОАО «Стойленский ГОК» ведет добычу полезных ископаемых открытым способом с применением взрывных работ. Взрывные работы в карь</w:t>
      </w:r>
      <w:r w:rsidR="00584B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</w:t>
      </w:r>
      <w:r w:rsidRPr="00584B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 ведет специализированная подрядная организация ООО «</w:t>
      </w:r>
      <w:proofErr w:type="spellStart"/>
      <w:r w:rsidRPr="00584B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Ависто</w:t>
      </w:r>
      <w:proofErr w:type="spellEnd"/>
      <w:r w:rsidRPr="00584B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». Проекты взрывных работ утверждаются техническими руководителями организации подрядчика и заказчика. При этом</w:t>
      </w:r>
      <w:proofErr w:type="gramStart"/>
      <w:r w:rsidRPr="00584B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proofErr w:type="gramEnd"/>
      <w:r w:rsidRPr="00584B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непосредственное управление процессом ведения взрывных работ осуществляет технический руководитель организации-подрядчика. Должен ли технический руководитель организации-заказчика, утверждающий прое</w:t>
      </w:r>
      <w:proofErr w:type="gramStart"/>
      <w:r w:rsidRPr="00584B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кт взр</w:t>
      </w:r>
      <w:proofErr w:type="gramEnd"/>
      <w:r w:rsidRPr="00584B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ывных работ, иметь Единую книжку взрывника?</w:t>
      </w:r>
    </w:p>
    <w:p w:rsidR="00214502" w:rsidRDefault="00214502" w:rsidP="00584B5C">
      <w:pPr>
        <w:pStyle w:val="a9"/>
        <w:ind w:left="74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84B5C" w:rsidRPr="00584B5C" w:rsidRDefault="00584B5C" w:rsidP="00584B5C">
      <w:pPr>
        <w:pStyle w:val="a9"/>
        <w:ind w:left="7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(АО </w:t>
      </w:r>
      <w:r w:rsidR="00C56B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584B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Стойленский ГОК</w:t>
      </w:r>
      <w:r w:rsidR="00C56B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584B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технический директор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А.</w:t>
      </w:r>
      <w:r w:rsidRPr="00584B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Щербаков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123A4E" w:rsidRPr="00C56B70" w:rsidRDefault="005F158F" w:rsidP="00493A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должен </w:t>
      </w:r>
      <w:r w:rsidR="00C56B70">
        <w:rPr>
          <w:rFonts w:ascii="Times New Roman" w:hAnsi="Times New Roman" w:cs="Times New Roman"/>
          <w:sz w:val="28"/>
          <w:szCs w:val="28"/>
        </w:rPr>
        <w:t xml:space="preserve">иметь </w:t>
      </w:r>
      <w:r>
        <w:rPr>
          <w:rFonts w:ascii="Times New Roman" w:hAnsi="Times New Roman" w:cs="Times New Roman"/>
          <w:sz w:val="28"/>
          <w:szCs w:val="28"/>
        </w:rPr>
        <w:t>в соответствии с Правилами безопасности при проведении взрывных работ.</w:t>
      </w:r>
      <w:r w:rsidR="00493A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3A4E" w:rsidRPr="00C56B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23A4E" w:rsidRPr="00C56B70">
        <w:rPr>
          <w:rFonts w:ascii="Times New Roman" w:hAnsi="Times New Roman" w:cs="Times New Roman"/>
          <w:sz w:val="28"/>
          <w:szCs w:val="28"/>
        </w:rPr>
        <w:t xml:space="preserve"> случае ведения взрывных работ подрядной организацией в соответствии с пунктом 168 Федеральных норм и правил в области промышленной безопасности «Правила безопасности при взрывных работах», утверждённых приказом Ростехнадзора от 16.12.2013 № 605 (далее – Правила), проекты и паспорта производства буровзрывных (взрывных) работ должны утверждаться техническими руководителями организации-подрядчика и организации-заказчика или назначенными ими лицами. Пунктом 56 Правил определено, что руководство взрывными работами включает как непосредственное управление процессами, так и разработку, согласование и утверждение технических, методических и иных документов, регламентирующих порядок выполнения взрывных работ и работ с взрывчатыми материалами. Таким образом, руководителям или назначенным лицам организации-заказчика, согласовывающим документы, необходимо иметь право руководства взрывными работами. При этом в соответствии с пунктом 57 Правил руководители взрывных работ должны получить квалификационное удостоверение – Единую книжку взрывника.</w:t>
      </w:r>
    </w:p>
    <w:p w:rsidR="00123A4E" w:rsidRDefault="00123A4E" w:rsidP="00C62D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659" w:rsidRPr="00F21BE6" w:rsidRDefault="00DD5A03" w:rsidP="00F21BE6">
      <w:pPr>
        <w:pStyle w:val="a9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21BE6">
        <w:rPr>
          <w:rFonts w:ascii="Times New Roman" w:hAnsi="Times New Roman" w:cs="Times New Roman"/>
          <w:b/>
          <w:i/>
          <w:sz w:val="28"/>
          <w:szCs w:val="28"/>
        </w:rPr>
        <w:t xml:space="preserve">В последние годы в обществе обсуждаются вопросы как повысить эффективность бизнеса, как снизить давление на бизнес, Из </w:t>
      </w:r>
      <w:r w:rsidR="00FE0659" w:rsidRPr="00F21B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r w:rsidRPr="00F21B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идео</w:t>
      </w:r>
      <w:r w:rsidR="00FE0659" w:rsidRPr="00F21B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ролик</w:t>
      </w:r>
      <w:r w:rsidRPr="00F21B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 я понимаю, что реформа государственного контроля и надзора предлагает переход на</w:t>
      </w:r>
      <w:r w:rsidR="00FE0659" w:rsidRPr="00F21B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рис</w:t>
      </w:r>
      <w:proofErr w:type="gramStart"/>
      <w:r w:rsidR="00FE0659" w:rsidRPr="00F21B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к-</w:t>
      </w:r>
      <w:proofErr w:type="gramEnd"/>
      <w:r w:rsidR="00F21B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FE0659" w:rsidRPr="00F21B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ориентирова</w:t>
      </w:r>
      <w:r w:rsidR="005025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="00FE0659" w:rsidRPr="00F21B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ный подход в контрольно-надзорной деятельности</w:t>
      </w:r>
      <w:r w:rsidRPr="00F21B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Ростехнадзора</w:t>
      </w:r>
      <w:r w:rsidR="00FE0659" w:rsidRPr="00F21B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Если можно, по подробнее расскажите о работе, которую ведет </w:t>
      </w:r>
      <w:proofErr w:type="spellStart"/>
      <w:r w:rsidR="00FE0659" w:rsidRPr="00F21B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Ростехнадзор</w:t>
      </w:r>
      <w:proofErr w:type="spellEnd"/>
      <w:r w:rsidR="00FE0659" w:rsidRPr="00F21B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этом направлении и когда </w:t>
      </w:r>
      <w:r w:rsidRPr="00F21B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 планировании проверочных мероприятий Ростехнадзора буд</w:t>
      </w:r>
      <w:r w:rsidR="005025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</w:t>
      </w:r>
      <w:r w:rsidRPr="00F21B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 осущест</w:t>
      </w:r>
      <w:r w:rsidR="005025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r w:rsidRPr="00F21B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лен </w:t>
      </w:r>
      <w:r w:rsidR="00FE0659" w:rsidRPr="00F21B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переход на рис</w:t>
      </w:r>
      <w:proofErr w:type="gramStart"/>
      <w:r w:rsidR="00FE0659" w:rsidRPr="00F21B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к-</w:t>
      </w:r>
      <w:proofErr w:type="gramEnd"/>
      <w:r w:rsidR="005025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FE0659" w:rsidRPr="00F21B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ориентированн</w:t>
      </w:r>
      <w:r w:rsidR="00493A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ую</w:t>
      </w:r>
      <w:r w:rsidR="00FE0659" w:rsidRPr="00F21B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F21B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модель</w:t>
      </w:r>
      <w:r w:rsidR="00FE0659" w:rsidRPr="00F21B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?</w:t>
      </w:r>
    </w:p>
    <w:p w:rsidR="00123A4E" w:rsidRDefault="00C56B70" w:rsidP="00C62DA7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(АО «Лебединский ГОК», главный инженер 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Мартинсон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93AE0" w:rsidRDefault="00493AE0" w:rsidP="00C62DA7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4812" w:rsidRDefault="00493AE0" w:rsidP="000A3D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="00DD5A03">
        <w:rPr>
          <w:rFonts w:ascii="Times New Roman" w:hAnsi="Times New Roman" w:cs="Times New Roman"/>
          <w:sz w:val="28"/>
          <w:szCs w:val="28"/>
        </w:rPr>
        <w:t xml:space="preserve"> с 2014 года переш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D5A03">
        <w:rPr>
          <w:rFonts w:ascii="Times New Roman" w:hAnsi="Times New Roman" w:cs="Times New Roman"/>
          <w:sz w:val="28"/>
          <w:szCs w:val="28"/>
        </w:rPr>
        <w:t>л на рис</w:t>
      </w:r>
      <w:proofErr w:type="gramStart"/>
      <w:r w:rsidR="00DD5A0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50259E">
        <w:rPr>
          <w:rFonts w:ascii="Times New Roman" w:hAnsi="Times New Roman" w:cs="Times New Roman"/>
          <w:sz w:val="28"/>
          <w:szCs w:val="28"/>
        </w:rPr>
        <w:t xml:space="preserve"> </w:t>
      </w:r>
      <w:r w:rsidR="00DD5A03">
        <w:rPr>
          <w:rFonts w:ascii="Times New Roman" w:hAnsi="Times New Roman" w:cs="Times New Roman"/>
          <w:sz w:val="28"/>
          <w:szCs w:val="28"/>
        </w:rPr>
        <w:t xml:space="preserve">ориентированный подход в плане того, что все опасные производственные объекты разделены на классы опасности. </w:t>
      </w:r>
      <w:r w:rsidR="00DD5A03">
        <w:rPr>
          <w:rFonts w:ascii="Times New Roman" w:hAnsi="Times New Roman" w:cs="Times New Roman"/>
          <w:sz w:val="28"/>
          <w:szCs w:val="28"/>
        </w:rPr>
        <w:lastRenderedPageBreak/>
        <w:t>Показатели по ним рассчитаны по принципу</w:t>
      </w:r>
      <w:r w:rsidR="00BB4812">
        <w:rPr>
          <w:rFonts w:ascii="Times New Roman" w:hAnsi="Times New Roman" w:cs="Times New Roman"/>
          <w:sz w:val="28"/>
          <w:szCs w:val="28"/>
        </w:rPr>
        <w:t>:</w:t>
      </w:r>
      <w:r w:rsidR="00DD5A03">
        <w:rPr>
          <w:rFonts w:ascii="Times New Roman" w:hAnsi="Times New Roman" w:cs="Times New Roman"/>
          <w:sz w:val="28"/>
          <w:szCs w:val="28"/>
        </w:rPr>
        <w:t xml:space="preserve"> чем больше ущерб может быть нанесен при аварии, тем выше класс опасности</w:t>
      </w:r>
      <w:r w:rsidR="00BB4812">
        <w:rPr>
          <w:rFonts w:ascii="Times New Roman" w:hAnsi="Times New Roman" w:cs="Times New Roman"/>
          <w:sz w:val="28"/>
          <w:szCs w:val="28"/>
        </w:rPr>
        <w:t xml:space="preserve"> (</w:t>
      </w:r>
      <w:r w:rsidR="00BB48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B4812" w:rsidRPr="00BB4812">
        <w:rPr>
          <w:rFonts w:ascii="Times New Roman" w:hAnsi="Times New Roman" w:cs="Times New Roman"/>
          <w:sz w:val="28"/>
          <w:szCs w:val="28"/>
        </w:rPr>
        <w:t xml:space="preserve">, </w:t>
      </w:r>
      <w:r w:rsidR="00BB48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B4812" w:rsidRPr="00BB4812">
        <w:rPr>
          <w:rFonts w:ascii="Times New Roman" w:hAnsi="Times New Roman" w:cs="Times New Roman"/>
          <w:sz w:val="28"/>
          <w:szCs w:val="28"/>
        </w:rPr>
        <w:t xml:space="preserve">, </w:t>
      </w:r>
      <w:r w:rsidR="00BB481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B4812" w:rsidRPr="00BB4812">
        <w:rPr>
          <w:rFonts w:ascii="Times New Roman" w:hAnsi="Times New Roman" w:cs="Times New Roman"/>
          <w:sz w:val="28"/>
          <w:szCs w:val="28"/>
        </w:rPr>
        <w:t xml:space="preserve">, </w:t>
      </w:r>
      <w:r w:rsidR="00BB481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B4812" w:rsidRPr="00BB4812">
        <w:rPr>
          <w:rFonts w:ascii="Times New Roman" w:hAnsi="Times New Roman" w:cs="Times New Roman"/>
          <w:sz w:val="28"/>
          <w:szCs w:val="28"/>
        </w:rPr>
        <w:t xml:space="preserve"> </w:t>
      </w:r>
      <w:r w:rsidR="00BB4812">
        <w:rPr>
          <w:rFonts w:ascii="Times New Roman" w:hAnsi="Times New Roman" w:cs="Times New Roman"/>
          <w:sz w:val="28"/>
          <w:szCs w:val="28"/>
        </w:rPr>
        <w:t>классы)</w:t>
      </w:r>
      <w:r w:rsidR="00DD5A03">
        <w:rPr>
          <w:rFonts w:ascii="Times New Roman" w:hAnsi="Times New Roman" w:cs="Times New Roman"/>
          <w:sz w:val="28"/>
          <w:szCs w:val="28"/>
        </w:rPr>
        <w:t>. Сейчас основная задача при продолжении этой деятельности перейти от статической модели к динамической</w:t>
      </w:r>
      <w:r w:rsidR="00BB4812">
        <w:rPr>
          <w:rFonts w:ascii="Times New Roman" w:hAnsi="Times New Roman" w:cs="Times New Roman"/>
          <w:sz w:val="28"/>
          <w:szCs w:val="28"/>
        </w:rPr>
        <w:t xml:space="preserve"> модели</w:t>
      </w:r>
      <w:r w:rsidR="00DD5A03">
        <w:rPr>
          <w:rFonts w:ascii="Times New Roman" w:hAnsi="Times New Roman" w:cs="Times New Roman"/>
          <w:sz w:val="28"/>
          <w:szCs w:val="28"/>
        </w:rPr>
        <w:t>. Критерии риска определены, мы их сейчас отрабаты</w:t>
      </w:r>
      <w:r w:rsidR="00BB4812">
        <w:rPr>
          <w:rFonts w:ascii="Times New Roman" w:hAnsi="Times New Roman" w:cs="Times New Roman"/>
          <w:sz w:val="28"/>
          <w:szCs w:val="28"/>
        </w:rPr>
        <w:t xml:space="preserve">ваем на конкретных организациях. На сегодняшний день уже более 8 тыс. </w:t>
      </w:r>
      <w:proofErr w:type="gramStart"/>
      <w:r w:rsidR="00BB4812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="00BB4812">
        <w:rPr>
          <w:rFonts w:ascii="Times New Roman" w:hAnsi="Times New Roman" w:cs="Times New Roman"/>
          <w:sz w:val="28"/>
          <w:szCs w:val="28"/>
        </w:rPr>
        <w:t xml:space="preserve"> таким образом рассчитаны, индивидуально для каждого пр</w:t>
      </w:r>
      <w:r w:rsidR="00EF2F4B">
        <w:rPr>
          <w:rFonts w:ascii="Times New Roman" w:hAnsi="Times New Roman" w:cs="Times New Roman"/>
          <w:sz w:val="28"/>
          <w:szCs w:val="28"/>
        </w:rPr>
        <w:t>е</w:t>
      </w:r>
      <w:r w:rsidR="00BB4812">
        <w:rPr>
          <w:rFonts w:ascii="Times New Roman" w:hAnsi="Times New Roman" w:cs="Times New Roman"/>
          <w:sz w:val="28"/>
          <w:szCs w:val="28"/>
        </w:rPr>
        <w:t>дприятия. И дальнейшую контрольно-надзорную деятельность</w:t>
      </w:r>
      <w:r w:rsidR="00EF2F4B">
        <w:rPr>
          <w:rFonts w:ascii="Times New Roman" w:hAnsi="Times New Roman" w:cs="Times New Roman"/>
          <w:sz w:val="28"/>
          <w:szCs w:val="28"/>
        </w:rPr>
        <w:t>, в частности проведение плановых проверок,</w:t>
      </w:r>
      <w:r w:rsidR="00BB4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12">
        <w:rPr>
          <w:rFonts w:ascii="Times New Roman" w:hAnsi="Times New Roman" w:cs="Times New Roman"/>
          <w:sz w:val="28"/>
          <w:szCs w:val="28"/>
        </w:rPr>
        <w:t>буде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B4812">
        <w:rPr>
          <w:rFonts w:ascii="Times New Roman" w:hAnsi="Times New Roman" w:cs="Times New Roman"/>
          <w:sz w:val="28"/>
          <w:szCs w:val="28"/>
        </w:rPr>
        <w:t xml:space="preserve"> выстраивать исходя из этих индивидуальных показателей. Дистанционные методы контроля и личные кабинеты предприятий в </w:t>
      </w:r>
      <w:r>
        <w:rPr>
          <w:rFonts w:ascii="Times New Roman" w:hAnsi="Times New Roman" w:cs="Times New Roman"/>
          <w:sz w:val="28"/>
          <w:szCs w:val="28"/>
        </w:rPr>
        <w:t>КСИ</w:t>
      </w:r>
      <w:r w:rsidR="00BB4812">
        <w:rPr>
          <w:rFonts w:ascii="Times New Roman" w:hAnsi="Times New Roman" w:cs="Times New Roman"/>
          <w:sz w:val="28"/>
          <w:szCs w:val="28"/>
        </w:rPr>
        <w:t xml:space="preserve"> Ростехнадзора (электронный инспектор) также является важными элементами рис</w:t>
      </w:r>
      <w:proofErr w:type="gramStart"/>
      <w:r w:rsidR="00BB481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B4812">
        <w:rPr>
          <w:rFonts w:ascii="Times New Roman" w:hAnsi="Times New Roman" w:cs="Times New Roman"/>
          <w:sz w:val="28"/>
          <w:szCs w:val="28"/>
        </w:rPr>
        <w:t xml:space="preserve"> ориентированного подхода. </w:t>
      </w:r>
      <w:proofErr w:type="gramStart"/>
      <w:r w:rsidR="00BB4812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12">
        <w:rPr>
          <w:rFonts w:ascii="Times New Roman" w:hAnsi="Times New Roman" w:cs="Times New Roman"/>
          <w:sz w:val="28"/>
          <w:szCs w:val="28"/>
        </w:rPr>
        <w:t xml:space="preserve"> буде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B4812">
        <w:rPr>
          <w:rFonts w:ascii="Times New Roman" w:hAnsi="Times New Roman" w:cs="Times New Roman"/>
          <w:sz w:val="28"/>
          <w:szCs w:val="28"/>
        </w:rPr>
        <w:t xml:space="preserve"> получать качественные отчеты о производственном контроле, если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BB4812">
        <w:rPr>
          <w:rFonts w:ascii="Times New Roman" w:hAnsi="Times New Roman" w:cs="Times New Roman"/>
          <w:sz w:val="28"/>
          <w:szCs w:val="28"/>
        </w:rPr>
        <w:t xml:space="preserve"> нала</w:t>
      </w:r>
      <w:r>
        <w:rPr>
          <w:rFonts w:ascii="Times New Roman" w:hAnsi="Times New Roman" w:cs="Times New Roman"/>
          <w:sz w:val="28"/>
          <w:szCs w:val="28"/>
        </w:rPr>
        <w:t>жена</w:t>
      </w:r>
      <w:r w:rsidR="00BB4812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4812">
        <w:rPr>
          <w:rFonts w:ascii="Times New Roman" w:hAnsi="Times New Roman" w:cs="Times New Roman"/>
          <w:sz w:val="28"/>
          <w:szCs w:val="28"/>
        </w:rPr>
        <w:t xml:space="preserve"> служб производственного контроля, </w:t>
      </w:r>
      <w:r w:rsidR="00EF2F4B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будет н</w:t>
      </w:r>
      <w:r w:rsidR="00BB4812">
        <w:rPr>
          <w:rFonts w:ascii="Times New Roman" w:hAnsi="Times New Roman" w:cs="Times New Roman"/>
          <w:sz w:val="28"/>
          <w:szCs w:val="28"/>
        </w:rPr>
        <w:t>ала</w:t>
      </w:r>
      <w:r>
        <w:rPr>
          <w:rFonts w:ascii="Times New Roman" w:hAnsi="Times New Roman" w:cs="Times New Roman"/>
          <w:sz w:val="28"/>
          <w:szCs w:val="28"/>
        </w:rPr>
        <w:t>жено</w:t>
      </w:r>
      <w:r w:rsidR="00BB4812">
        <w:rPr>
          <w:rFonts w:ascii="Times New Roman" w:hAnsi="Times New Roman" w:cs="Times New Roman"/>
          <w:sz w:val="28"/>
          <w:szCs w:val="28"/>
        </w:rPr>
        <w:t xml:space="preserve"> получение информации с помощью технических средств</w:t>
      </w:r>
      <w:r w:rsidR="00EF2F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="00EF2F4B">
        <w:rPr>
          <w:rFonts w:ascii="Times New Roman" w:hAnsi="Times New Roman" w:cs="Times New Roman"/>
          <w:sz w:val="28"/>
          <w:szCs w:val="28"/>
        </w:rPr>
        <w:t>рассчита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EF2F4B">
        <w:rPr>
          <w:rFonts w:ascii="Times New Roman" w:hAnsi="Times New Roman" w:cs="Times New Roman"/>
          <w:sz w:val="28"/>
          <w:szCs w:val="28"/>
        </w:rPr>
        <w:t xml:space="preserve"> риски для конкретного предприятия, </w:t>
      </w:r>
      <w:r>
        <w:rPr>
          <w:rFonts w:ascii="Times New Roman" w:hAnsi="Times New Roman" w:cs="Times New Roman"/>
          <w:sz w:val="28"/>
          <w:szCs w:val="28"/>
        </w:rPr>
        <w:t>и по итогам</w:t>
      </w:r>
      <w:r w:rsidR="00EF2F4B">
        <w:rPr>
          <w:rFonts w:ascii="Times New Roman" w:hAnsi="Times New Roman" w:cs="Times New Roman"/>
          <w:sz w:val="28"/>
          <w:szCs w:val="28"/>
        </w:rPr>
        <w:t xml:space="preserve"> на некоторые предприятия </w:t>
      </w:r>
      <w:proofErr w:type="spellStart"/>
      <w:r w:rsidR="00751354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="00EF2F4B">
        <w:rPr>
          <w:rFonts w:ascii="Times New Roman" w:hAnsi="Times New Roman" w:cs="Times New Roman"/>
          <w:sz w:val="28"/>
          <w:szCs w:val="28"/>
        </w:rPr>
        <w:t xml:space="preserve"> сможе</w:t>
      </w:r>
      <w:r w:rsidR="00751354">
        <w:rPr>
          <w:rFonts w:ascii="Times New Roman" w:hAnsi="Times New Roman" w:cs="Times New Roman"/>
          <w:sz w:val="28"/>
          <w:szCs w:val="28"/>
        </w:rPr>
        <w:t>т</w:t>
      </w:r>
      <w:r w:rsidR="00EF2F4B">
        <w:rPr>
          <w:rFonts w:ascii="Times New Roman" w:hAnsi="Times New Roman" w:cs="Times New Roman"/>
          <w:sz w:val="28"/>
          <w:szCs w:val="28"/>
        </w:rPr>
        <w:t xml:space="preserve"> многие годы не выходить с плановыми проверками до тех пор, пока там что-то не случиться.</w:t>
      </w:r>
      <w:proofErr w:type="gramEnd"/>
      <w:r w:rsidR="00EF2F4B">
        <w:rPr>
          <w:rFonts w:ascii="Times New Roman" w:hAnsi="Times New Roman" w:cs="Times New Roman"/>
          <w:sz w:val="28"/>
          <w:szCs w:val="28"/>
        </w:rPr>
        <w:t xml:space="preserve"> На такие предприятия вообще можно будет не выходить на проверки, </w:t>
      </w:r>
      <w:proofErr w:type="gramStart"/>
      <w:r w:rsidR="00EF2F4B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="00EF2F4B">
        <w:rPr>
          <w:rFonts w:ascii="Times New Roman" w:hAnsi="Times New Roman" w:cs="Times New Roman"/>
          <w:sz w:val="28"/>
          <w:szCs w:val="28"/>
        </w:rPr>
        <w:t xml:space="preserve"> что та информация, которую </w:t>
      </w:r>
      <w:r w:rsidR="00751354">
        <w:rPr>
          <w:rFonts w:ascii="Times New Roman" w:hAnsi="Times New Roman" w:cs="Times New Roman"/>
          <w:sz w:val="28"/>
          <w:szCs w:val="28"/>
        </w:rPr>
        <w:t xml:space="preserve">инспекторы Ростехнадзора </w:t>
      </w:r>
      <w:r w:rsidR="00EF2F4B">
        <w:rPr>
          <w:rFonts w:ascii="Times New Roman" w:hAnsi="Times New Roman" w:cs="Times New Roman"/>
          <w:sz w:val="28"/>
          <w:szCs w:val="28"/>
        </w:rPr>
        <w:t xml:space="preserve">могли бы получить по результатам плановой проверки, </w:t>
      </w:r>
      <w:r w:rsidR="00751354">
        <w:rPr>
          <w:rFonts w:ascii="Times New Roman" w:hAnsi="Times New Roman" w:cs="Times New Roman"/>
          <w:sz w:val="28"/>
          <w:szCs w:val="28"/>
        </w:rPr>
        <w:t>они</w:t>
      </w:r>
      <w:r w:rsidR="00EF2F4B">
        <w:rPr>
          <w:rFonts w:ascii="Times New Roman" w:hAnsi="Times New Roman" w:cs="Times New Roman"/>
          <w:sz w:val="28"/>
          <w:szCs w:val="28"/>
        </w:rPr>
        <w:t xml:space="preserve"> буд</w:t>
      </w:r>
      <w:r w:rsidR="00751354">
        <w:rPr>
          <w:rFonts w:ascii="Times New Roman" w:hAnsi="Times New Roman" w:cs="Times New Roman"/>
          <w:sz w:val="28"/>
          <w:szCs w:val="28"/>
        </w:rPr>
        <w:t>ут</w:t>
      </w:r>
      <w:r w:rsidR="00EF2F4B">
        <w:rPr>
          <w:rFonts w:ascii="Times New Roman" w:hAnsi="Times New Roman" w:cs="Times New Roman"/>
          <w:sz w:val="28"/>
          <w:szCs w:val="28"/>
        </w:rPr>
        <w:t xml:space="preserve"> получать из других источников. Конечно, это уже следующий шаг в реформе контрольно-надзорной деятельности, но </w:t>
      </w:r>
      <w:r w:rsidR="00751354">
        <w:rPr>
          <w:rFonts w:ascii="Times New Roman" w:hAnsi="Times New Roman" w:cs="Times New Roman"/>
          <w:sz w:val="28"/>
          <w:szCs w:val="28"/>
        </w:rPr>
        <w:t>в руководстве Ростехнадзора</w:t>
      </w:r>
      <w:r w:rsidR="00EF2F4B">
        <w:rPr>
          <w:rFonts w:ascii="Times New Roman" w:hAnsi="Times New Roman" w:cs="Times New Roman"/>
          <w:sz w:val="28"/>
          <w:szCs w:val="28"/>
        </w:rPr>
        <w:t xml:space="preserve"> об этом дума</w:t>
      </w:r>
      <w:r w:rsidR="00751354">
        <w:rPr>
          <w:rFonts w:ascii="Times New Roman" w:hAnsi="Times New Roman" w:cs="Times New Roman"/>
          <w:sz w:val="28"/>
          <w:szCs w:val="28"/>
        </w:rPr>
        <w:t>ют</w:t>
      </w:r>
      <w:r w:rsidR="00EF2F4B">
        <w:rPr>
          <w:rFonts w:ascii="Times New Roman" w:hAnsi="Times New Roman" w:cs="Times New Roman"/>
          <w:sz w:val="28"/>
          <w:szCs w:val="28"/>
        </w:rPr>
        <w:t>. Но это направление без активного участия бизнеса не сможе</w:t>
      </w:r>
      <w:r w:rsidR="00751354">
        <w:rPr>
          <w:rFonts w:ascii="Times New Roman" w:hAnsi="Times New Roman" w:cs="Times New Roman"/>
          <w:sz w:val="28"/>
          <w:szCs w:val="28"/>
        </w:rPr>
        <w:t>т</w:t>
      </w:r>
      <w:r w:rsidR="00EF2F4B">
        <w:rPr>
          <w:rFonts w:ascii="Times New Roman" w:hAnsi="Times New Roman" w:cs="Times New Roman"/>
          <w:sz w:val="28"/>
          <w:szCs w:val="28"/>
        </w:rPr>
        <w:t xml:space="preserve"> полностью реализовать</w:t>
      </w:r>
      <w:r w:rsidR="00751354">
        <w:rPr>
          <w:rFonts w:ascii="Times New Roman" w:hAnsi="Times New Roman" w:cs="Times New Roman"/>
          <w:sz w:val="28"/>
          <w:szCs w:val="28"/>
        </w:rPr>
        <w:t>ся</w:t>
      </w:r>
      <w:r w:rsidR="00EF2F4B">
        <w:rPr>
          <w:rFonts w:ascii="Times New Roman" w:hAnsi="Times New Roman" w:cs="Times New Roman"/>
          <w:sz w:val="28"/>
          <w:szCs w:val="28"/>
        </w:rPr>
        <w:t xml:space="preserve">, потому что по всем вопросам, связанные с самоконтролем, собственники и руководители организаций должны будут принимать </w:t>
      </w:r>
      <w:r w:rsidR="00F21BE6">
        <w:rPr>
          <w:rFonts w:ascii="Times New Roman" w:hAnsi="Times New Roman" w:cs="Times New Roman"/>
          <w:sz w:val="28"/>
          <w:szCs w:val="28"/>
        </w:rPr>
        <w:t>эффективные меры</w:t>
      </w:r>
      <w:r w:rsidR="00EF2F4B">
        <w:rPr>
          <w:rFonts w:ascii="Times New Roman" w:hAnsi="Times New Roman" w:cs="Times New Roman"/>
          <w:sz w:val="28"/>
          <w:szCs w:val="28"/>
        </w:rPr>
        <w:t>.</w:t>
      </w:r>
      <w:r w:rsidR="00F21BE6">
        <w:rPr>
          <w:rFonts w:ascii="Times New Roman" w:hAnsi="Times New Roman" w:cs="Times New Roman"/>
          <w:sz w:val="28"/>
          <w:szCs w:val="28"/>
        </w:rPr>
        <w:t xml:space="preserve"> Если организации принимают эффективные и достаточные меры </w:t>
      </w:r>
      <w:r w:rsidR="00EF2F4B">
        <w:rPr>
          <w:rFonts w:ascii="Times New Roman" w:hAnsi="Times New Roman" w:cs="Times New Roman"/>
          <w:sz w:val="28"/>
          <w:szCs w:val="28"/>
        </w:rPr>
        <w:t xml:space="preserve"> </w:t>
      </w:r>
      <w:r w:rsidR="00F21BE6">
        <w:rPr>
          <w:rFonts w:ascii="Times New Roman" w:hAnsi="Times New Roman" w:cs="Times New Roman"/>
          <w:sz w:val="28"/>
          <w:szCs w:val="28"/>
        </w:rPr>
        <w:t xml:space="preserve">в области промышленной безопасности, </w:t>
      </w:r>
      <w:proofErr w:type="spellStart"/>
      <w:r w:rsidR="00751354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="00F21BE6">
        <w:rPr>
          <w:rFonts w:ascii="Times New Roman" w:hAnsi="Times New Roman" w:cs="Times New Roman"/>
          <w:sz w:val="28"/>
          <w:szCs w:val="28"/>
        </w:rPr>
        <w:t xml:space="preserve"> сможе</w:t>
      </w:r>
      <w:r w:rsidR="00751354">
        <w:rPr>
          <w:rFonts w:ascii="Times New Roman" w:hAnsi="Times New Roman" w:cs="Times New Roman"/>
          <w:sz w:val="28"/>
          <w:szCs w:val="28"/>
        </w:rPr>
        <w:t>т</w:t>
      </w:r>
      <w:r w:rsidR="00F21BE6">
        <w:rPr>
          <w:rFonts w:ascii="Times New Roman" w:hAnsi="Times New Roman" w:cs="Times New Roman"/>
          <w:sz w:val="28"/>
          <w:szCs w:val="28"/>
        </w:rPr>
        <w:t xml:space="preserve"> снизить уровень нагрузки до такой степени, что, например, вообще не выходить на плановые проверки в отношении таких организаций.</w:t>
      </w:r>
    </w:p>
    <w:p w:rsidR="00F21BE6" w:rsidRDefault="00F21BE6" w:rsidP="00F21B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659" w:rsidRPr="00F21BE6" w:rsidRDefault="00FE0659" w:rsidP="00F21BE6">
      <w:pPr>
        <w:pStyle w:val="a9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21B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Наша организация осуществляет эксплуатацию 25-ти опасных производственных объектов. Часто производственная необходимость требует использования некоторых технических устройств (</w:t>
      </w:r>
      <w:proofErr w:type="gramStart"/>
      <w:r w:rsidRPr="00F21B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например</w:t>
      </w:r>
      <w:proofErr w:type="gramEnd"/>
      <w:r w:rsidRPr="00F21B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экск</w:t>
      </w:r>
      <w:r w:rsidR="005025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r w:rsidRPr="00F21B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ватор) на другом ОПО. Техническому устройству была своевременно проведена экспертиза промышленной безопасности, был продлен срок безопасной эксплуатации. </w:t>
      </w:r>
      <w:proofErr w:type="gramStart"/>
      <w:r w:rsidRPr="00F21B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Прошу разъяснить, требуется ли проводить повторную экспертизу данного технического устройства в случае, если планируется его эксплуатация на другом ОПО нашего же предприятия?</w:t>
      </w:r>
      <w:proofErr w:type="gramEnd"/>
    </w:p>
    <w:p w:rsidR="00123A4E" w:rsidRDefault="00F21BE6" w:rsidP="00FE0659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(АО «Лебединский ГОК», начальник технического управления Ю.Климашевский)</w:t>
      </w:r>
    </w:p>
    <w:p w:rsidR="00214502" w:rsidRDefault="00214502" w:rsidP="00FE0659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3A4E" w:rsidRPr="00902B1B" w:rsidRDefault="000A3D52" w:rsidP="00C62D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Да, такое техническое устройство подлежит экспертизе промышленной безопасности в связи с</w:t>
      </w:r>
      <w:r w:rsidR="00902B1B">
        <w:rPr>
          <w:rFonts w:ascii="Times New Roman" w:hAnsi="Times New Roman" w:cs="Times New Roman"/>
          <w:sz w:val="28"/>
          <w:szCs w:val="28"/>
        </w:rPr>
        <w:t xml:space="preserve"> </w:t>
      </w:r>
      <w:r w:rsidRPr="00123A4E">
        <w:rPr>
          <w:rFonts w:ascii="Times New Roman" w:hAnsi="Times New Roman" w:cs="Times New Roman"/>
          <w:sz w:val="28"/>
          <w:szCs w:val="28"/>
        </w:rPr>
        <w:t>изменением</w:t>
      </w:r>
      <w:r w:rsidR="00902B1B">
        <w:rPr>
          <w:rFonts w:ascii="Times New Roman" w:hAnsi="Times New Roman" w:cs="Times New Roman"/>
          <w:sz w:val="28"/>
          <w:szCs w:val="28"/>
        </w:rPr>
        <w:t xml:space="preserve"> состава</w:t>
      </w:r>
      <w:r w:rsidRPr="00123A4E">
        <w:rPr>
          <w:rFonts w:ascii="Times New Roman" w:hAnsi="Times New Roman" w:cs="Times New Roman"/>
          <w:sz w:val="28"/>
          <w:szCs w:val="28"/>
        </w:rPr>
        <w:t xml:space="preserve"> опасного производственного объекта, на котором оно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gramStart"/>
      <w:r w:rsidRPr="00123A4E">
        <w:rPr>
          <w:rFonts w:ascii="Times New Roman" w:hAnsi="Times New Roman" w:cs="Times New Roman"/>
          <w:sz w:val="28"/>
          <w:szCs w:val="28"/>
        </w:rPr>
        <w:t>применятся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902B1B">
        <w:rPr>
          <w:rFonts w:ascii="Times New Roman" w:hAnsi="Times New Roman" w:cs="Times New Roman"/>
          <w:sz w:val="28"/>
          <w:szCs w:val="28"/>
        </w:rPr>
        <w:t xml:space="preserve"> </w:t>
      </w:r>
      <w:r w:rsidR="00123A4E" w:rsidRPr="00902B1B">
        <w:rPr>
          <w:rFonts w:ascii="Times New Roman" w:hAnsi="Times New Roman" w:cs="Times New Roman"/>
          <w:sz w:val="28"/>
          <w:szCs w:val="28"/>
        </w:rPr>
        <w:t xml:space="preserve">В соответствии с п.1,2 статьи 7 </w:t>
      </w:r>
      <w:r w:rsidRPr="00902B1B">
        <w:rPr>
          <w:rFonts w:ascii="Times New Roman" w:hAnsi="Times New Roman" w:cs="Times New Roman"/>
          <w:sz w:val="28"/>
          <w:szCs w:val="28"/>
        </w:rPr>
        <w:t>Федерального закона «О промышленной безопасности опасных производственных объектов» №</w:t>
      </w:r>
      <w:r w:rsidR="00123A4E" w:rsidRPr="00902B1B">
        <w:rPr>
          <w:rFonts w:ascii="Times New Roman" w:hAnsi="Times New Roman" w:cs="Times New Roman"/>
          <w:sz w:val="28"/>
          <w:szCs w:val="28"/>
        </w:rPr>
        <w:t> 116</w:t>
      </w:r>
      <w:r w:rsidRPr="00902B1B">
        <w:rPr>
          <w:rFonts w:ascii="Times New Roman" w:hAnsi="Times New Roman" w:cs="Times New Roman"/>
          <w:sz w:val="28"/>
          <w:szCs w:val="28"/>
        </w:rPr>
        <w:t>-фз</w:t>
      </w:r>
      <w:r w:rsidR="00123A4E" w:rsidRPr="00902B1B">
        <w:rPr>
          <w:rFonts w:ascii="Times New Roman" w:hAnsi="Times New Roman" w:cs="Times New Roman"/>
          <w:sz w:val="28"/>
          <w:szCs w:val="28"/>
        </w:rPr>
        <w:t xml:space="preserve"> технические устройства подлежат экспертизе промышленной безопасности, до начала применения на опасном производственном объекте, если техническим регламентом не установлена иная форма оценки соответствия.</w:t>
      </w:r>
    </w:p>
    <w:p w:rsidR="00123A4E" w:rsidRPr="00B5358B" w:rsidRDefault="00123A4E" w:rsidP="00C62DA7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0659" w:rsidRPr="00902B1B" w:rsidRDefault="00FE0659" w:rsidP="00902B1B">
      <w:pPr>
        <w:pStyle w:val="a9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02B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связи с изменением законодательства Российской Федерации в области безопасности гидротехнических сооружений, необходимо ли разрабатывать декларацию безопасности ГТС</w:t>
      </w:r>
      <w:r w:rsidR="00902B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02B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IV</w:t>
      </w:r>
      <w:r w:rsidR="00902B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класса опасности</w:t>
      </w:r>
      <w:r w:rsidRPr="00902B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 проводятся ли в отношении данных ГТС плановые проверки?</w:t>
      </w:r>
    </w:p>
    <w:p w:rsidR="00123A4E" w:rsidRPr="00902B1B" w:rsidRDefault="00902B1B" w:rsidP="00C62DA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B1B">
        <w:rPr>
          <w:rFonts w:ascii="Times New Roman" w:hAnsi="Times New Roman" w:cs="Times New Roman"/>
          <w:i/>
          <w:sz w:val="28"/>
          <w:szCs w:val="28"/>
        </w:rPr>
        <w:t>(АО «</w:t>
      </w:r>
      <w:proofErr w:type="spellStart"/>
      <w:r w:rsidRPr="00902B1B">
        <w:rPr>
          <w:rFonts w:ascii="Times New Roman" w:hAnsi="Times New Roman" w:cs="Times New Roman"/>
          <w:i/>
          <w:sz w:val="28"/>
          <w:szCs w:val="28"/>
        </w:rPr>
        <w:t>Хмелинецкий</w:t>
      </w:r>
      <w:proofErr w:type="spellEnd"/>
      <w:r w:rsidRPr="00902B1B">
        <w:rPr>
          <w:rFonts w:ascii="Times New Roman" w:hAnsi="Times New Roman" w:cs="Times New Roman"/>
          <w:i/>
          <w:sz w:val="28"/>
          <w:szCs w:val="28"/>
        </w:rPr>
        <w:t xml:space="preserve"> карьер», гл. инженер В. Бутов)</w:t>
      </w:r>
    </w:p>
    <w:p w:rsidR="00123A4E" w:rsidRDefault="00123A4E" w:rsidP="00C62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BE6" w:rsidRPr="009C0FE3" w:rsidRDefault="00902B1B" w:rsidP="00C62DA7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рассмотреть динамику регистрации ГТС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02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класса, например, по Воронежской области, то можно обратить внимание на то, что все они фактически «легализованные» в установленном порядке бесхозяйные ГТС.</w:t>
      </w:r>
      <w:r w:rsidRPr="00902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Именно внесенные за последние годы поправки в законодательство о безопасности ГТС позволили </w:t>
      </w:r>
      <w:r w:rsidR="00751354">
        <w:rPr>
          <w:rFonts w:ascii="Times New Roman" w:hAnsi="Times New Roman" w:cs="Times New Roman"/>
          <w:sz w:val="28"/>
          <w:szCs w:val="28"/>
        </w:rPr>
        <w:t xml:space="preserve">в свое время </w:t>
      </w:r>
      <w:r>
        <w:rPr>
          <w:rFonts w:ascii="Times New Roman" w:hAnsi="Times New Roman" w:cs="Times New Roman"/>
          <w:sz w:val="28"/>
          <w:szCs w:val="28"/>
        </w:rPr>
        <w:t xml:space="preserve">исправить ситуацию. </w:t>
      </w:r>
      <w:proofErr w:type="gramStart"/>
      <w:r w:rsidR="00515E77">
        <w:rPr>
          <w:rFonts w:ascii="Times New Roman" w:hAnsi="Times New Roman" w:cs="Times New Roman"/>
          <w:sz w:val="28"/>
          <w:szCs w:val="28"/>
        </w:rPr>
        <w:t>По сути вопроса: в</w:t>
      </w:r>
      <w:r w:rsidR="00C62DA7" w:rsidRPr="00B006E6">
        <w:rPr>
          <w:rFonts w:ascii="Times New Roman" w:hAnsi="Times New Roman" w:cs="Times New Roman"/>
          <w:sz w:val="28"/>
          <w:szCs w:val="28"/>
        </w:rPr>
        <w:t xml:space="preserve"> соответствие со ст. 1 Федерального закона от 03.07.2016 N 255-ФЗ "О внесении изменений в Федеральный закон "О безопасности гидротехнических сооружений" собственник гидротехнического сооружения и (или) эксплуатирующая организация составляют и представляют в уполномоченные федеральные органы исполнительной власти декларацию безопасности гидротехнического сооружения при эксплуатации гидротехнического сооружения I, II или III класса, а также при консервации и ликвидации гидротехнического</w:t>
      </w:r>
      <w:proofErr w:type="gramEnd"/>
      <w:r w:rsidR="00C62DA7" w:rsidRPr="00B006E6">
        <w:rPr>
          <w:rFonts w:ascii="Times New Roman" w:hAnsi="Times New Roman" w:cs="Times New Roman"/>
          <w:sz w:val="28"/>
          <w:szCs w:val="28"/>
        </w:rPr>
        <w:t xml:space="preserve"> сооружения I, II, III или IV класса. При эксплуатации ГТС IV класса декларация безопасности не разрабатывается. Сведения о гидротехническом сооружении вносятся в Российский регистр гидротехнических сооружений и (или) обновляются в Регистре после утверждения федеральными органами исполнительной власти, уполномоченными на проведение федерального государственного надзора в области безопасности гидротехнических сооружений, декларации безопасности гидротехнического сооружения с присвоением класса.</w:t>
      </w:r>
      <w:r w:rsidR="00B006E6" w:rsidRPr="00B006E6">
        <w:rPr>
          <w:rFonts w:ascii="Times New Roman" w:hAnsi="Times New Roman" w:cs="Times New Roman"/>
          <w:sz w:val="28"/>
          <w:szCs w:val="28"/>
        </w:rPr>
        <w:t xml:space="preserve"> </w:t>
      </w:r>
      <w:r w:rsidR="00C62DA7" w:rsidRPr="00B006E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C62DA7" w:rsidRPr="00B006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62DA7" w:rsidRPr="00B006E6">
        <w:rPr>
          <w:rFonts w:ascii="Times New Roman" w:hAnsi="Times New Roman" w:cs="Times New Roman"/>
          <w:sz w:val="28"/>
          <w:szCs w:val="28"/>
        </w:rPr>
        <w:t xml:space="preserve"> если при эксплуатации ГТС собственником не внесены сведения в Российский регистр гидротехнических сооружений с присвоением класса, то в соответствие с п. 7 «Положения о декларировании безопасности гидротехнических сооружений», утв. постановлением Правительства Российской Федерации от 06.11.1998, № 1303 разработке декларации безопасности гидротехнических сооружений, находящихся в эксплуатации, предшествует обследование гидротехнических сооружений, которое организуется их собственником и (или) эксплуатирующей организацией с обязательным участием представителей органа надзора. </w:t>
      </w:r>
      <w:proofErr w:type="spellStart"/>
      <w:r w:rsidR="00C62DA7" w:rsidRPr="00B006E6">
        <w:rPr>
          <w:rFonts w:ascii="Times New Roman" w:hAnsi="Times New Roman" w:cs="Times New Roman"/>
          <w:sz w:val="28"/>
          <w:szCs w:val="28"/>
        </w:rPr>
        <w:t>Преддекларационное</w:t>
      </w:r>
      <w:proofErr w:type="spellEnd"/>
      <w:r w:rsidR="00C62DA7" w:rsidRPr="00B006E6">
        <w:rPr>
          <w:rFonts w:ascii="Times New Roman" w:hAnsi="Times New Roman" w:cs="Times New Roman"/>
          <w:sz w:val="28"/>
          <w:szCs w:val="28"/>
        </w:rPr>
        <w:t xml:space="preserve"> обследование гидротехнического сооружения оформляется актом </w:t>
      </w:r>
      <w:proofErr w:type="spellStart"/>
      <w:r w:rsidR="00C62DA7" w:rsidRPr="00B006E6">
        <w:rPr>
          <w:rFonts w:ascii="Times New Roman" w:hAnsi="Times New Roman" w:cs="Times New Roman"/>
          <w:sz w:val="28"/>
          <w:szCs w:val="28"/>
        </w:rPr>
        <w:t>преддекларационного</w:t>
      </w:r>
      <w:proofErr w:type="spellEnd"/>
      <w:r w:rsidR="00C62DA7" w:rsidRPr="00B006E6">
        <w:rPr>
          <w:rFonts w:ascii="Times New Roman" w:hAnsi="Times New Roman" w:cs="Times New Roman"/>
          <w:sz w:val="28"/>
          <w:szCs w:val="28"/>
        </w:rPr>
        <w:t xml:space="preserve"> обследования, утв. Приказом Ростехнадзора от 30.102013 №506, зарегистр</w:t>
      </w:r>
      <w:r w:rsidR="00982818" w:rsidRPr="00B006E6">
        <w:rPr>
          <w:rFonts w:ascii="Times New Roman" w:hAnsi="Times New Roman" w:cs="Times New Roman"/>
          <w:sz w:val="28"/>
          <w:szCs w:val="28"/>
        </w:rPr>
        <w:t>и</w:t>
      </w:r>
      <w:r w:rsidR="00C62DA7" w:rsidRPr="00B006E6">
        <w:rPr>
          <w:rFonts w:ascii="Times New Roman" w:hAnsi="Times New Roman" w:cs="Times New Roman"/>
          <w:sz w:val="28"/>
          <w:szCs w:val="28"/>
        </w:rPr>
        <w:t xml:space="preserve">рованного в Минюсте России </w:t>
      </w:r>
      <w:r w:rsidR="00C62DA7" w:rsidRPr="00B006E6">
        <w:rPr>
          <w:rFonts w:ascii="Times New Roman" w:hAnsi="Times New Roman" w:cs="Times New Roman"/>
          <w:sz w:val="28"/>
          <w:szCs w:val="28"/>
        </w:rPr>
        <w:lastRenderedPageBreak/>
        <w:t>06.03.2014, №31533. В случае</w:t>
      </w:r>
      <w:proofErr w:type="gramStart"/>
      <w:r w:rsidR="00C62DA7" w:rsidRPr="00B006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62DA7" w:rsidRPr="00B006E6">
        <w:rPr>
          <w:rFonts w:ascii="Times New Roman" w:hAnsi="Times New Roman" w:cs="Times New Roman"/>
          <w:sz w:val="28"/>
          <w:szCs w:val="28"/>
        </w:rPr>
        <w:t xml:space="preserve"> если участниками обследования установлено, что возможные повреждения гидротехнических сооружений  не приведут к возникновению чрезвычайной ситуации, декларация безопасности таких гидротехнических сооружений не разрабатывается, сведения о них не вносятся в Российский регистр гидротехнических сооружений и разрешение на эксплуатацию  не требуется</w:t>
      </w:r>
      <w:r w:rsidR="00C62DA7" w:rsidRPr="009C0FE3">
        <w:rPr>
          <w:rFonts w:ascii="Times New Roman" w:hAnsi="Times New Roman" w:cs="Times New Roman"/>
          <w:i/>
          <w:sz w:val="24"/>
          <w:szCs w:val="24"/>
        </w:rPr>
        <w:t>.</w:t>
      </w:r>
    </w:p>
    <w:p w:rsidR="00C62DA7" w:rsidRDefault="00C62DA7" w:rsidP="00C62DA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659" w:rsidRPr="00515E77" w:rsidRDefault="00FE0659" w:rsidP="00515E77">
      <w:pPr>
        <w:pStyle w:val="a9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5E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Мы малое предприятие. На производстве эксплуатируется </w:t>
      </w:r>
      <w:r w:rsidR="007F03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оборудование: </w:t>
      </w:r>
      <w:r w:rsidRPr="00515E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сосуды под давлением, кран-балки, строительные подъёмники. ФНП нет четких требований к форме производственных инструкций по их эксплуатации. Поэтому это иногда вызывает вопросы со стороны надзорных органов. Поясните, пожалуйста, каким образом разрабатываются и внедряются производственные инструкции, знание которых необходимо эксплуатирующему  персоналу?</w:t>
      </w:r>
    </w:p>
    <w:p w:rsidR="00C62DA7" w:rsidRDefault="00515E77" w:rsidP="00214502">
      <w:pPr>
        <w:pStyle w:val="ConsPlusNormal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(ООО «Курчатовский литейный завод»,</w:t>
      </w:r>
      <w:r w:rsidR="0021450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Краснящий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62DA7" w:rsidRDefault="00C62DA7" w:rsidP="00C62DA7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2DA7" w:rsidRPr="007F0357" w:rsidRDefault="00C62DA7" w:rsidP="007F03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F0357">
        <w:rPr>
          <w:rFonts w:ascii="Times New Roman" w:hAnsi="Times New Roman" w:cs="Times New Roman"/>
          <w:sz w:val="28"/>
          <w:szCs w:val="28"/>
        </w:rPr>
        <w:t xml:space="preserve">Согласно п. 26 Положения об организации обучения и проверки знаний рабочих организаций, поднадзорных Федеральной службе по экологическому, технологическому и атомному надзору, утверждённого приказом Ростехнадзора от 29.01.2007 № 37, зарегистрированным Минюстом России 22.03.2007, </w:t>
      </w:r>
      <w:proofErr w:type="spellStart"/>
      <w:r w:rsidRPr="007F0357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7F0357">
        <w:rPr>
          <w:rFonts w:ascii="Times New Roman" w:hAnsi="Times New Roman" w:cs="Times New Roman"/>
          <w:sz w:val="28"/>
          <w:szCs w:val="28"/>
        </w:rPr>
        <w:t xml:space="preserve">. № 9133 (далее – Положение), в организациях, указанных в пункте 2 настоящего Положения, </w:t>
      </w:r>
      <w:r w:rsidR="00751354" w:rsidRPr="007F0357">
        <w:rPr>
          <w:rFonts w:ascii="Times New Roman" w:hAnsi="Times New Roman" w:cs="Times New Roman"/>
          <w:sz w:val="28"/>
          <w:szCs w:val="28"/>
        </w:rPr>
        <w:t xml:space="preserve">производственные инструкции </w:t>
      </w:r>
      <w:r w:rsidRPr="007F0357">
        <w:rPr>
          <w:rFonts w:ascii="Times New Roman" w:hAnsi="Times New Roman" w:cs="Times New Roman"/>
          <w:sz w:val="28"/>
          <w:szCs w:val="28"/>
        </w:rPr>
        <w:t>разрабатываются и утверждаются в порядке, установленном в этих организациях.</w:t>
      </w:r>
      <w:proofErr w:type="gramEnd"/>
      <w:r w:rsidRPr="007F03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0357">
        <w:rPr>
          <w:rFonts w:ascii="Times New Roman" w:hAnsi="Times New Roman" w:cs="Times New Roman"/>
          <w:sz w:val="28"/>
          <w:szCs w:val="28"/>
        </w:rPr>
        <w:t>Производственные инструкции разрабатываются на основании квалификационных</w:t>
      </w:r>
      <w:proofErr w:type="gramEnd"/>
      <w:r w:rsidRPr="007F0357">
        <w:rPr>
          <w:rFonts w:ascii="Times New Roman" w:hAnsi="Times New Roman" w:cs="Times New Roman"/>
          <w:sz w:val="28"/>
          <w:szCs w:val="28"/>
        </w:rPr>
        <w:t xml:space="preserve"> требований, указанных в квалификационных справочниках, и/или профессиональных стандартов по соответствующим профессиям рабочих, а также с учётом особенностей технологических процессов конкретного производства. </w:t>
      </w:r>
      <w:r w:rsidR="007F0357">
        <w:rPr>
          <w:rFonts w:ascii="Times New Roman" w:hAnsi="Times New Roman" w:cs="Times New Roman"/>
          <w:sz w:val="28"/>
          <w:szCs w:val="28"/>
        </w:rPr>
        <w:t>Главное, чтобы положения инструкций не противоречили требования Федеральных норм и правил.</w:t>
      </w:r>
    </w:p>
    <w:p w:rsidR="00C62DA7" w:rsidRDefault="00C62DA7" w:rsidP="00C62D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102" w:rsidRPr="007F0357" w:rsidRDefault="007F0357" w:rsidP="007F0357">
      <w:pPr>
        <w:pStyle w:val="a9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 сегодняшний день на нашем предприятии 10 органов контроля и надзора провели плановые проверки. Плановые проверки различных органов проводятся </w:t>
      </w:r>
      <w:r w:rsidR="00BE7102" w:rsidRPr="007F03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один период. Ответственные лица вынуждены  "разрываться" между несколькими инспекторами. Нельзя ли внести изменения в законодательство, и для крупных организаций установить "плавающий" период начала плановой проверки надзорными органами?</w:t>
      </w:r>
    </w:p>
    <w:p w:rsidR="00C62DA7" w:rsidRDefault="007F0357" w:rsidP="00C62DA7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(АО «Комбинат КМАруда», начальник 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ПКиОТ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Э.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Махмутов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F0357" w:rsidRDefault="007F0357" w:rsidP="00C62DA7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2D71" w:rsidRDefault="007F0357" w:rsidP="00C62D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 соответствии с законодательством формирует и ведет план проверок Генеральная прокуратура РФ. Все надзорные органы направляю в прокуратуру проекты своих планов на будущий год, после чего формируется сводный план проверок. Необходимо отметить, что в свое время такой подход был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инициирован самим бизнесом. </w:t>
      </w:r>
      <w:r w:rsidR="00DB24E0">
        <w:rPr>
          <w:rFonts w:ascii="Times New Roman" w:hAnsi="Times New Roman" w:cs="Times New Roman"/>
          <w:sz w:val="28"/>
          <w:szCs w:val="28"/>
        </w:rPr>
        <w:t>Если Вы считаете, что это дополнительная нагрузка, то, пожалуйста, попробуйте внести соответствующую законодательную инициативу, например, через РСПП, и</w:t>
      </w:r>
      <w:r w:rsidR="002B2D71" w:rsidRPr="00C62DA7">
        <w:rPr>
          <w:rFonts w:ascii="Times New Roman" w:hAnsi="Times New Roman" w:cs="Times New Roman"/>
          <w:sz w:val="28"/>
          <w:szCs w:val="28"/>
        </w:rPr>
        <w:t xml:space="preserve"> внес</w:t>
      </w:r>
      <w:r w:rsidR="00DB24E0">
        <w:rPr>
          <w:rFonts w:ascii="Times New Roman" w:hAnsi="Times New Roman" w:cs="Times New Roman"/>
          <w:sz w:val="28"/>
          <w:szCs w:val="28"/>
        </w:rPr>
        <w:t>т</w:t>
      </w:r>
      <w:r w:rsidR="002B2D71" w:rsidRPr="00C62DA7">
        <w:rPr>
          <w:rFonts w:ascii="Times New Roman" w:hAnsi="Times New Roman" w:cs="Times New Roman"/>
          <w:sz w:val="28"/>
          <w:szCs w:val="28"/>
        </w:rPr>
        <w:t>и изменений в де</w:t>
      </w:r>
      <w:r w:rsidR="002B2D71">
        <w:rPr>
          <w:rFonts w:ascii="Times New Roman" w:hAnsi="Times New Roman" w:cs="Times New Roman"/>
          <w:sz w:val="28"/>
          <w:szCs w:val="28"/>
        </w:rPr>
        <w:t>йс</w:t>
      </w:r>
      <w:r w:rsidR="002B2D71" w:rsidRPr="00C62DA7">
        <w:rPr>
          <w:rFonts w:ascii="Times New Roman" w:hAnsi="Times New Roman" w:cs="Times New Roman"/>
          <w:sz w:val="28"/>
          <w:szCs w:val="28"/>
        </w:rPr>
        <w:t>твующ</w:t>
      </w:r>
      <w:r w:rsidR="00AD2B52">
        <w:rPr>
          <w:rFonts w:ascii="Times New Roman" w:hAnsi="Times New Roman" w:cs="Times New Roman"/>
          <w:sz w:val="28"/>
          <w:szCs w:val="28"/>
        </w:rPr>
        <w:t>е</w:t>
      </w:r>
      <w:r w:rsidR="002B2D71" w:rsidRPr="00C62DA7">
        <w:rPr>
          <w:rFonts w:ascii="Times New Roman" w:hAnsi="Times New Roman" w:cs="Times New Roman"/>
          <w:sz w:val="28"/>
          <w:szCs w:val="28"/>
        </w:rPr>
        <w:t xml:space="preserve">е </w:t>
      </w:r>
      <w:r w:rsidR="00AD2B52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DB24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FE3" w:rsidRDefault="009C0FE3" w:rsidP="00C62DA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7102" w:rsidRPr="00DB24E0" w:rsidRDefault="00BE7102" w:rsidP="00DB24E0">
      <w:pPr>
        <w:pStyle w:val="a9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B24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нашем предприятии эксплуатируются объекты производства и потребления продуктов разделения воздуха. В августе 2017 вступили в действие новые ФНП по безопа</w:t>
      </w:r>
      <w:r w:rsidR="00DB24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Pr="00DB24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ности при производстве и потреблении продуктов разделения воздуха.</w:t>
      </w:r>
      <w:r w:rsidR="00DB24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</w:t>
      </w:r>
      <w:r w:rsidRPr="00DB24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</w:t>
      </w:r>
      <w:r w:rsidR="00DB24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сьба</w:t>
      </w:r>
      <w:r w:rsidRPr="00DB24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дать разъяснения, по какой области аттестации должны аттестоваться специалисты, эксплуатирующие ОПО металлургической отрасли, где осуществляется производство и разделение продуктов разделения воздуха.</w:t>
      </w:r>
    </w:p>
    <w:p w:rsidR="00C62DA7" w:rsidRDefault="00DB24E0" w:rsidP="00C62DA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(ПАО «Михайловский ГОК», зам. Главного инженера по ПБ Р.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Русецкий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B24E0" w:rsidRDefault="00DB24E0" w:rsidP="00C62DA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24E0" w:rsidRDefault="005E410C" w:rsidP="00DB2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4E0">
        <w:rPr>
          <w:rFonts w:ascii="Times New Roman" w:hAnsi="Times New Roman" w:cs="Times New Roman"/>
          <w:sz w:val="28"/>
          <w:szCs w:val="28"/>
        </w:rPr>
        <w:t xml:space="preserve">Руководители и специалисты организаций, </w:t>
      </w:r>
      <w:r w:rsidR="00C62DA7" w:rsidRPr="00DB24E0">
        <w:rPr>
          <w:rFonts w:ascii="Times New Roman" w:hAnsi="Times New Roman" w:cs="Times New Roman"/>
          <w:sz w:val="28"/>
          <w:szCs w:val="28"/>
        </w:rPr>
        <w:t>эксплуатирующих технические устройства для получения и применения продуктов разделения воздуха, входящие в состав объектов на которых получаются, транспортируются, используются расплавы черных и цветных металлов и сплавы на основе этих расплавов и на которые распространяется действие федеральных норм и правил в области промышленной безопасности "Правила безопасности при получении, транспортировании, использовании расплавов черных и цветных металлов и сплавов</w:t>
      </w:r>
      <w:proofErr w:type="gramEnd"/>
      <w:r w:rsidR="00C62DA7" w:rsidRPr="00DB24E0">
        <w:rPr>
          <w:rFonts w:ascii="Times New Roman" w:hAnsi="Times New Roman" w:cs="Times New Roman"/>
          <w:sz w:val="28"/>
          <w:szCs w:val="28"/>
        </w:rPr>
        <w:t xml:space="preserve"> на основе этих расплавов", долж</w:t>
      </w:r>
      <w:r w:rsidRPr="00DB24E0">
        <w:rPr>
          <w:rFonts w:ascii="Times New Roman" w:hAnsi="Times New Roman" w:cs="Times New Roman"/>
          <w:sz w:val="28"/>
          <w:szCs w:val="28"/>
        </w:rPr>
        <w:t xml:space="preserve">ны </w:t>
      </w:r>
      <w:r w:rsidR="00C62DA7" w:rsidRPr="00DB24E0">
        <w:rPr>
          <w:rFonts w:ascii="Times New Roman" w:hAnsi="Times New Roman" w:cs="Times New Roman"/>
          <w:sz w:val="28"/>
          <w:szCs w:val="28"/>
        </w:rPr>
        <w:t xml:space="preserve"> аттестоваться по областям аттестации </w:t>
      </w:r>
      <w:r w:rsidR="00DB24E0" w:rsidRPr="00C62DA7">
        <w:rPr>
          <w:rFonts w:ascii="Times New Roman" w:hAnsi="Times New Roman" w:cs="Times New Roman"/>
          <w:sz w:val="28"/>
          <w:szCs w:val="28"/>
        </w:rPr>
        <w:t>Б.3.1. - Б.3.6.</w:t>
      </w:r>
      <w:r w:rsidR="00DB24E0">
        <w:rPr>
          <w:rFonts w:ascii="Times New Roman" w:hAnsi="Times New Roman" w:cs="Times New Roman"/>
          <w:sz w:val="28"/>
          <w:szCs w:val="28"/>
        </w:rPr>
        <w:t xml:space="preserve"> в зависимости от вида металлургической отрасли (черная, алюминиевая, медно-никелевая и т.д.). </w:t>
      </w:r>
      <w:r w:rsidR="008C2FDC">
        <w:rPr>
          <w:rFonts w:ascii="Times New Roman" w:hAnsi="Times New Roman" w:cs="Times New Roman"/>
          <w:sz w:val="28"/>
          <w:szCs w:val="28"/>
        </w:rPr>
        <w:t>Т</w:t>
      </w:r>
      <w:r w:rsidR="00DB24E0">
        <w:rPr>
          <w:rFonts w:ascii="Times New Roman" w:hAnsi="Times New Roman" w:cs="Times New Roman"/>
          <w:sz w:val="28"/>
          <w:szCs w:val="28"/>
        </w:rPr>
        <w:t>акие</w:t>
      </w:r>
      <w:r w:rsidR="008C2FDC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00397C">
        <w:rPr>
          <w:rFonts w:ascii="Times New Roman" w:hAnsi="Times New Roman" w:cs="Times New Roman"/>
          <w:sz w:val="28"/>
          <w:szCs w:val="28"/>
        </w:rPr>
        <w:t>есть</w:t>
      </w:r>
      <w:r w:rsidR="008C2FDC">
        <w:rPr>
          <w:rFonts w:ascii="Times New Roman" w:hAnsi="Times New Roman" w:cs="Times New Roman"/>
          <w:sz w:val="28"/>
          <w:szCs w:val="28"/>
        </w:rPr>
        <w:t xml:space="preserve"> в</w:t>
      </w:r>
      <w:r w:rsidR="0000397C">
        <w:rPr>
          <w:rFonts w:ascii="Times New Roman" w:hAnsi="Times New Roman" w:cs="Times New Roman"/>
          <w:sz w:val="28"/>
          <w:szCs w:val="28"/>
        </w:rPr>
        <w:t xml:space="preserve"> приказе Ростехнадзора № 233 от 06.04.2012 г.</w:t>
      </w:r>
    </w:p>
    <w:p w:rsidR="00C62DA7" w:rsidRDefault="00C62DA7" w:rsidP="00C62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102" w:rsidRPr="0000397C" w:rsidRDefault="00BE7102" w:rsidP="0000397C">
      <w:pPr>
        <w:pStyle w:val="a9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039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 </w:t>
      </w:r>
      <w:r w:rsidR="000039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многих предприятиях, эксплуатирующих опасные производственные объекты, на территории</w:t>
      </w:r>
      <w:r w:rsidR="007513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ОПО</w:t>
      </w:r>
      <w:r w:rsidRPr="000039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есть производственны</w:t>
      </w:r>
      <w:r w:rsidR="000039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</w:t>
      </w:r>
      <w:r w:rsidRPr="000039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здания вспомогательного назначения, таки как бытовые помещения, </w:t>
      </w:r>
      <w:proofErr w:type="gramStart"/>
      <w:r w:rsidRPr="000039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сторожки</w:t>
      </w:r>
      <w:proofErr w:type="gramEnd"/>
      <w:r w:rsidRPr="000039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столовые и т.п., которые не используются в производственном процессе. Прошу разъяснить необходимость проведения экспертизы промышленной безопасности таких зданий и сооружений, поскольку это требует дополнительных затрат. </w:t>
      </w:r>
    </w:p>
    <w:p w:rsidR="00C62DA7" w:rsidRDefault="0000397C" w:rsidP="00C62DA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(АО «Лебединский ГОК»,  зам. начальника 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ОТиПБ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Цуканов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0397C" w:rsidRDefault="0000397C" w:rsidP="00C62DA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2DA7" w:rsidRDefault="008615DE" w:rsidP="00C62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62DA7">
        <w:rPr>
          <w:rFonts w:ascii="Times New Roman" w:hAnsi="Times New Roman" w:cs="Times New Roman"/>
          <w:sz w:val="28"/>
          <w:szCs w:val="28"/>
        </w:rPr>
        <w:t xml:space="preserve">снования для проведения в отношении </w:t>
      </w:r>
      <w:r>
        <w:rPr>
          <w:rFonts w:ascii="Times New Roman" w:hAnsi="Times New Roman" w:cs="Times New Roman"/>
          <w:sz w:val="28"/>
          <w:szCs w:val="28"/>
        </w:rPr>
        <w:t>таких объектов</w:t>
      </w:r>
      <w:r w:rsidRPr="00C62DA7">
        <w:rPr>
          <w:rFonts w:ascii="Times New Roman" w:hAnsi="Times New Roman" w:cs="Times New Roman"/>
          <w:sz w:val="28"/>
          <w:szCs w:val="28"/>
        </w:rPr>
        <w:t xml:space="preserve"> экспертизы промышленной безопасности</w:t>
      </w:r>
      <w:r w:rsidR="00214502">
        <w:rPr>
          <w:rFonts w:ascii="Times New Roman" w:hAnsi="Times New Roman" w:cs="Times New Roman"/>
          <w:sz w:val="28"/>
          <w:szCs w:val="28"/>
        </w:rPr>
        <w:t xml:space="preserve"> </w:t>
      </w:r>
      <w:r w:rsidRPr="00C62DA7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62DA7" w:rsidRPr="00C62DA7">
        <w:rPr>
          <w:rFonts w:ascii="Times New Roman" w:hAnsi="Times New Roman" w:cs="Times New Roman"/>
          <w:sz w:val="28"/>
          <w:szCs w:val="28"/>
        </w:rPr>
        <w:t xml:space="preserve"> случае, если здания и сооружения не обладают признаками опасности, указанными в Приложении 1  Закона №116-ФЗ, а также не предназначены для осуществления технологических процессов, хранения сырья или продукции, перемещения людей и грузов, локализации и ликвидации последствий аварий. Для установления их технического состояния и возможности дальнейшей эксплуатации необходимо проводить иные формы обследования.</w:t>
      </w:r>
    </w:p>
    <w:p w:rsidR="00C62DA7" w:rsidRDefault="00C62DA7" w:rsidP="00C62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DA7" w:rsidRPr="00C236F5" w:rsidRDefault="00C62DA7" w:rsidP="00C236F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6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15DE" w:rsidRPr="00C236F5">
        <w:rPr>
          <w:rFonts w:ascii="Times New Roman" w:hAnsi="Times New Roman" w:cs="Times New Roman"/>
          <w:b/>
          <w:i/>
          <w:sz w:val="28"/>
          <w:szCs w:val="28"/>
        </w:rPr>
        <w:t>Есть ли</w:t>
      </w:r>
      <w:r w:rsidRPr="00C236F5">
        <w:rPr>
          <w:rFonts w:ascii="Times New Roman" w:hAnsi="Times New Roman" w:cs="Times New Roman"/>
          <w:b/>
          <w:i/>
          <w:sz w:val="28"/>
          <w:szCs w:val="28"/>
        </w:rPr>
        <w:t xml:space="preserve"> срок действия </w:t>
      </w:r>
      <w:r w:rsidR="008615DE" w:rsidRPr="00C236F5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r w:rsidRPr="00C236F5">
        <w:rPr>
          <w:rFonts w:ascii="Times New Roman" w:hAnsi="Times New Roman" w:cs="Times New Roman"/>
          <w:b/>
          <w:i/>
          <w:sz w:val="28"/>
          <w:szCs w:val="28"/>
        </w:rPr>
        <w:t>разработанного в организации</w:t>
      </w:r>
      <w:r w:rsidR="008615DE" w:rsidRPr="00C236F5">
        <w:rPr>
          <w:rFonts w:ascii="Times New Roman" w:hAnsi="Times New Roman" w:cs="Times New Roman"/>
          <w:b/>
          <w:i/>
          <w:sz w:val="28"/>
          <w:szCs w:val="28"/>
        </w:rPr>
        <w:t xml:space="preserve"> и согласованного в установленном порядке в Ростехнадзора</w:t>
      </w:r>
      <w:r w:rsidRPr="00C236F5">
        <w:rPr>
          <w:rFonts w:ascii="Times New Roman" w:hAnsi="Times New Roman" w:cs="Times New Roman"/>
          <w:b/>
          <w:i/>
          <w:sz w:val="28"/>
          <w:szCs w:val="28"/>
        </w:rPr>
        <w:t xml:space="preserve"> Порядка расследования причин инцидентов на опасном производственном объекте?</w:t>
      </w:r>
    </w:p>
    <w:p w:rsidR="00C62DA7" w:rsidRDefault="00C62DA7" w:rsidP="00C62DA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36F5" w:rsidRDefault="00C236F5" w:rsidP="00C62DA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(ОАО «Доломит», генеральный директор М.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Беленко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236F5" w:rsidRPr="008615DE" w:rsidRDefault="00C236F5" w:rsidP="00C62DA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2DA7" w:rsidRPr="00CD65B4" w:rsidRDefault="008615DE" w:rsidP="00C62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5B4">
        <w:rPr>
          <w:rFonts w:ascii="Times New Roman" w:hAnsi="Times New Roman" w:cs="Times New Roman"/>
          <w:sz w:val="28"/>
          <w:szCs w:val="28"/>
        </w:rPr>
        <w:t xml:space="preserve">Срок действия </w:t>
      </w:r>
      <w:r w:rsidR="00C62DA7" w:rsidRPr="00CD65B4">
        <w:rPr>
          <w:rFonts w:ascii="Times New Roman" w:hAnsi="Times New Roman" w:cs="Times New Roman"/>
          <w:sz w:val="28"/>
          <w:szCs w:val="28"/>
        </w:rPr>
        <w:t xml:space="preserve">документации, регламентирующей расследование причин инцидентов на опасных производственных объектах, их учет и анализ в Порядке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экологическому, технологическому и атомному надзору, утвержденном приказом Ростехнадзора от 19 августа 2011 г. № 480, не определен и оставлен на усмотрение организации, эксплуатирующей поднадзорный </w:t>
      </w:r>
      <w:proofErr w:type="spellStart"/>
      <w:r w:rsidR="00C62DA7" w:rsidRPr="00CD65B4">
        <w:rPr>
          <w:rFonts w:ascii="Times New Roman" w:hAnsi="Times New Roman" w:cs="Times New Roman"/>
          <w:sz w:val="28"/>
          <w:szCs w:val="28"/>
        </w:rPr>
        <w:t>Ростехнадзору</w:t>
      </w:r>
      <w:proofErr w:type="spellEnd"/>
      <w:proofErr w:type="gramEnd"/>
      <w:r w:rsidR="00C62DA7" w:rsidRPr="00CD65B4">
        <w:rPr>
          <w:rFonts w:ascii="Times New Roman" w:hAnsi="Times New Roman" w:cs="Times New Roman"/>
          <w:sz w:val="28"/>
          <w:szCs w:val="28"/>
        </w:rPr>
        <w:t xml:space="preserve"> объект.</w:t>
      </w:r>
      <w:r w:rsidR="00CD65B4" w:rsidRPr="00CD65B4">
        <w:rPr>
          <w:rFonts w:ascii="Times New Roman" w:hAnsi="Times New Roman" w:cs="Times New Roman"/>
          <w:sz w:val="28"/>
          <w:szCs w:val="28"/>
        </w:rPr>
        <w:t xml:space="preserve"> Сама система расследования инцидентов – это прерогатива самой организации, и сама организация должна быть заинтересована в выявлении тех причин, которые вызвали инцидент. Но необходимо помнить, что в соответствии с законодательством о промышленной безопасности анализ причин произошедших инцидентов должны регулярно направляться в территориальные органы Ростехнадзора. Кроме того, в первую очередь руководители предприятий заинтересованы в качественном расследовании и анализе причин инцидентов, так как это является основанием для совершенствования программ в области промышленной безопасности предприятия и программ модернизации и технического перевооружения. </w:t>
      </w:r>
    </w:p>
    <w:p w:rsidR="004561D3" w:rsidRDefault="004561D3" w:rsidP="004561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1D3" w:rsidRPr="00E739D0" w:rsidRDefault="004561D3" w:rsidP="00E43AD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9D0">
        <w:rPr>
          <w:rFonts w:ascii="Times New Roman" w:hAnsi="Times New Roman" w:cs="Times New Roman"/>
          <w:b/>
          <w:i/>
          <w:sz w:val="28"/>
          <w:szCs w:val="28"/>
        </w:rPr>
        <w:t>Необходимо ли проводить планово-высотные съемки при плановых и внеочередных проверках состояния рельсового пути подъемных сооружений?</w:t>
      </w:r>
      <w:r w:rsidR="00E43AD8">
        <w:rPr>
          <w:rFonts w:ascii="Times New Roman" w:hAnsi="Times New Roman" w:cs="Times New Roman"/>
          <w:b/>
          <w:i/>
          <w:sz w:val="28"/>
          <w:szCs w:val="28"/>
        </w:rPr>
        <w:t xml:space="preserve"> Однозначного ответа в ФНП нет.</w:t>
      </w:r>
    </w:p>
    <w:p w:rsidR="004561D3" w:rsidRDefault="004561D3" w:rsidP="004561D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65B4" w:rsidRDefault="00CD65B4" w:rsidP="004561D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(ПАО «Михайловский ГОК, начальник технического бюро И. Бондарев)</w:t>
      </w:r>
    </w:p>
    <w:p w:rsidR="00E43AD8" w:rsidRDefault="00E43AD8" w:rsidP="004561D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61D3" w:rsidRPr="008615DE" w:rsidRDefault="004561D3" w:rsidP="004561D3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51A2C">
        <w:rPr>
          <w:rFonts w:ascii="Times New Roman" w:hAnsi="Times New Roman" w:cs="Times New Roman"/>
          <w:sz w:val="28"/>
          <w:szCs w:val="28"/>
        </w:rPr>
        <w:t xml:space="preserve">Требования к процессу эксплуатации, проверке состояния и </w:t>
      </w:r>
      <w:proofErr w:type="spellStart"/>
      <w:r w:rsidRPr="00551A2C">
        <w:rPr>
          <w:rFonts w:ascii="Times New Roman" w:hAnsi="Times New Roman" w:cs="Times New Roman"/>
          <w:sz w:val="28"/>
          <w:szCs w:val="28"/>
        </w:rPr>
        <w:t>дефектации</w:t>
      </w:r>
      <w:proofErr w:type="spellEnd"/>
      <w:r w:rsidRPr="00551A2C">
        <w:rPr>
          <w:rFonts w:ascii="Times New Roman" w:hAnsi="Times New Roman" w:cs="Times New Roman"/>
          <w:sz w:val="28"/>
          <w:szCs w:val="28"/>
        </w:rPr>
        <w:t xml:space="preserve"> рельсовых путей подъемных сооружений установлены Федеральными нормами и правилами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утвержденными приказом Ростехнадзора от 12 ноября 2013 №533, зарегистрированными в Минюсте России 31 декабря 2013 г. № 30992 (далее - ФНП по ПС).</w:t>
      </w:r>
      <w:proofErr w:type="gramEnd"/>
      <w:r w:rsidRPr="00551A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1A2C">
        <w:rPr>
          <w:rFonts w:ascii="Times New Roman" w:hAnsi="Times New Roman" w:cs="Times New Roman"/>
          <w:sz w:val="28"/>
          <w:szCs w:val="28"/>
        </w:rPr>
        <w:t>Проведение планово-высотной съемки входит в объем плановой проверки рельсового пути, которая в соответствии с пунктом 213 ФНП по ПС проводится не реже одного раза в год под руководством специалиста, ответственного за осуществление производственного контроля при эксплуатации подъемных сооружений (далее - ПС), и устанавливает соответствие контролируемых параметров рельсовых путей требованиям руководства (инструкции) по эксплуатации ПС, проектной и конструкторской документации и подтверждает, что</w:t>
      </w:r>
      <w:proofErr w:type="gramEnd"/>
      <w:r w:rsidRPr="00551A2C">
        <w:rPr>
          <w:rFonts w:ascii="Times New Roman" w:hAnsi="Times New Roman" w:cs="Times New Roman"/>
          <w:sz w:val="28"/>
          <w:szCs w:val="28"/>
        </w:rPr>
        <w:t xml:space="preserve"> </w:t>
      </w:r>
      <w:r w:rsidRPr="00551A2C">
        <w:rPr>
          <w:rFonts w:ascii="Times New Roman" w:hAnsi="Times New Roman" w:cs="Times New Roman"/>
          <w:sz w:val="28"/>
          <w:szCs w:val="28"/>
        </w:rPr>
        <w:lastRenderedPageBreak/>
        <w:t>состояние рельсовых путей обеспечивает безопасную работу ПС.</w:t>
      </w:r>
      <w:r w:rsidR="00551A2C">
        <w:rPr>
          <w:rFonts w:ascii="Times New Roman" w:hAnsi="Times New Roman" w:cs="Times New Roman"/>
          <w:sz w:val="28"/>
          <w:szCs w:val="28"/>
        </w:rPr>
        <w:t xml:space="preserve"> </w:t>
      </w:r>
      <w:r w:rsidR="00551A2C" w:rsidRPr="004561D3">
        <w:rPr>
          <w:rFonts w:ascii="Times New Roman" w:hAnsi="Times New Roman" w:cs="Times New Roman"/>
          <w:sz w:val="28"/>
          <w:szCs w:val="28"/>
        </w:rPr>
        <w:t>Также планово-высотная съемка должна проводиться при внеочередной проверке наземных рельсовых путей после продолжительных ливней или зимних оттепелей, отрицательно влияющих на состояние земляного полотна и балластного слоя</w:t>
      </w:r>
      <w:r w:rsidR="00551A2C">
        <w:rPr>
          <w:rFonts w:ascii="Times New Roman" w:hAnsi="Times New Roman" w:cs="Times New Roman"/>
          <w:sz w:val="28"/>
          <w:szCs w:val="28"/>
        </w:rPr>
        <w:t>.</w:t>
      </w:r>
      <w:r w:rsidRPr="00551A2C">
        <w:rPr>
          <w:rFonts w:ascii="Times New Roman" w:hAnsi="Times New Roman" w:cs="Times New Roman"/>
          <w:sz w:val="28"/>
          <w:szCs w:val="28"/>
        </w:rPr>
        <w:t xml:space="preserve"> Пунктом 214 ФНП установлено, что  результаты проведенных плановых и внеочередных проверок состояния рельсовых путей оформляются актами (хранятся с паспортами ПС)</w:t>
      </w:r>
      <w:r w:rsidRPr="008615D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80EAA" w:rsidRDefault="00080EAA" w:rsidP="004561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1D3" w:rsidRPr="00E739D0" w:rsidRDefault="004561D3" w:rsidP="00551A2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9D0">
        <w:rPr>
          <w:rFonts w:ascii="Times New Roman" w:hAnsi="Times New Roman" w:cs="Times New Roman"/>
          <w:b/>
          <w:i/>
          <w:sz w:val="28"/>
          <w:szCs w:val="28"/>
        </w:rPr>
        <w:t xml:space="preserve"> Предприятие строит рудник в соответствии с имеющимся проектом, прошедшим государственную экспер</w:t>
      </w:r>
      <w:r w:rsidR="009174D3">
        <w:rPr>
          <w:rFonts w:ascii="Times New Roman" w:hAnsi="Times New Roman" w:cs="Times New Roman"/>
          <w:b/>
          <w:i/>
          <w:sz w:val="28"/>
          <w:szCs w:val="28"/>
        </w:rPr>
        <w:t xml:space="preserve">тизу. В процессе строительства </w:t>
      </w:r>
      <w:r w:rsidR="008615DE" w:rsidRPr="00E739D0">
        <w:rPr>
          <w:rFonts w:ascii="Times New Roman" w:hAnsi="Times New Roman" w:cs="Times New Roman"/>
          <w:b/>
          <w:i/>
          <w:sz w:val="28"/>
          <w:szCs w:val="28"/>
        </w:rPr>
        <w:t xml:space="preserve"> произошло </w:t>
      </w:r>
      <w:r w:rsidRPr="00E739D0">
        <w:rPr>
          <w:rFonts w:ascii="Times New Roman" w:hAnsi="Times New Roman" w:cs="Times New Roman"/>
          <w:b/>
          <w:i/>
          <w:sz w:val="28"/>
          <w:szCs w:val="28"/>
        </w:rPr>
        <w:t>отклонением от графика</w:t>
      </w:r>
      <w:r w:rsidR="003D1318" w:rsidRPr="00E739D0">
        <w:rPr>
          <w:rFonts w:ascii="Times New Roman" w:hAnsi="Times New Roman" w:cs="Times New Roman"/>
          <w:b/>
          <w:i/>
          <w:sz w:val="28"/>
          <w:szCs w:val="28"/>
        </w:rPr>
        <w:t xml:space="preserve"> работ</w:t>
      </w:r>
      <w:r w:rsidRPr="00E739D0">
        <w:rPr>
          <w:rFonts w:ascii="Times New Roman" w:hAnsi="Times New Roman" w:cs="Times New Roman"/>
          <w:b/>
          <w:i/>
          <w:sz w:val="28"/>
          <w:szCs w:val="28"/>
        </w:rPr>
        <w:t xml:space="preserve">. Каким образом внести соответствующие изменения в </w:t>
      </w:r>
      <w:r w:rsidR="009174D3">
        <w:rPr>
          <w:rFonts w:ascii="Times New Roman" w:hAnsi="Times New Roman" w:cs="Times New Roman"/>
          <w:b/>
          <w:i/>
          <w:sz w:val="28"/>
          <w:szCs w:val="28"/>
        </w:rPr>
        <w:t xml:space="preserve">сроки и </w:t>
      </w:r>
      <w:r w:rsidRPr="00E739D0">
        <w:rPr>
          <w:rFonts w:ascii="Times New Roman" w:hAnsi="Times New Roman" w:cs="Times New Roman"/>
          <w:b/>
          <w:i/>
          <w:sz w:val="28"/>
          <w:szCs w:val="28"/>
        </w:rPr>
        <w:t>график строительства?</w:t>
      </w:r>
    </w:p>
    <w:p w:rsidR="004561D3" w:rsidRDefault="004561D3" w:rsidP="004561D3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51A2C" w:rsidRPr="00551A2C" w:rsidRDefault="00551A2C" w:rsidP="004561D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(ПАО «Михайловский ГОК, главный горняк 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Гринник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51A2C" w:rsidRPr="00E739D0" w:rsidRDefault="00551A2C" w:rsidP="004561D3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D1318" w:rsidRDefault="009174D3" w:rsidP="004561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назначает и не утверждает сроки строительства. Вы можете строить объекты в устраивающие Вас сроки. Главное, чтобы при проверке перед выдачей заключения сам объект и исполнительная документация соответствовали проектным решениям. Но если Вы будете изменять не сроки, а проектные решения, то Вам необходимо будет повторно провести государственную экспертизу проекта. </w:t>
      </w:r>
    </w:p>
    <w:p w:rsidR="004561D3" w:rsidRDefault="004561D3" w:rsidP="004561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1D3" w:rsidRPr="00BD4518" w:rsidRDefault="004561D3" w:rsidP="00BD451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4518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3D1318" w:rsidRPr="00BD4518">
        <w:rPr>
          <w:rFonts w:ascii="Times New Roman" w:hAnsi="Times New Roman" w:cs="Times New Roman"/>
          <w:b/>
          <w:i/>
          <w:sz w:val="28"/>
          <w:szCs w:val="28"/>
        </w:rPr>
        <w:t>2016 году</w:t>
      </w:r>
      <w:r w:rsidRPr="00BD4518">
        <w:rPr>
          <w:rFonts w:ascii="Times New Roman" w:hAnsi="Times New Roman" w:cs="Times New Roman"/>
          <w:b/>
          <w:i/>
          <w:sz w:val="28"/>
          <w:szCs w:val="28"/>
        </w:rPr>
        <w:t xml:space="preserve"> в Градостроительный кодекс</w:t>
      </w:r>
      <w:r w:rsidR="00BD4518">
        <w:rPr>
          <w:rFonts w:ascii="Times New Roman" w:hAnsi="Times New Roman" w:cs="Times New Roman"/>
          <w:b/>
          <w:i/>
          <w:sz w:val="28"/>
          <w:szCs w:val="28"/>
        </w:rPr>
        <w:t xml:space="preserve"> внесены изменения и</w:t>
      </w:r>
      <w:r w:rsidRPr="00BD4518">
        <w:rPr>
          <w:rFonts w:ascii="Times New Roman" w:hAnsi="Times New Roman" w:cs="Times New Roman"/>
          <w:b/>
          <w:i/>
          <w:sz w:val="28"/>
          <w:szCs w:val="28"/>
        </w:rPr>
        <w:t xml:space="preserve"> отмен</w:t>
      </w:r>
      <w:r w:rsidR="00BD4518">
        <w:rPr>
          <w:rFonts w:ascii="Times New Roman" w:hAnsi="Times New Roman" w:cs="Times New Roman"/>
          <w:b/>
          <w:i/>
          <w:sz w:val="28"/>
          <w:szCs w:val="28"/>
        </w:rPr>
        <w:t>ены</w:t>
      </w:r>
      <w:r w:rsidRPr="00BD4518">
        <w:rPr>
          <w:rFonts w:ascii="Times New Roman" w:hAnsi="Times New Roman" w:cs="Times New Roman"/>
          <w:b/>
          <w:i/>
          <w:sz w:val="28"/>
          <w:szCs w:val="28"/>
        </w:rPr>
        <w:t xml:space="preserve"> свидетельств</w:t>
      </w:r>
      <w:r w:rsidR="00BD451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BD4518">
        <w:rPr>
          <w:rFonts w:ascii="Times New Roman" w:hAnsi="Times New Roman" w:cs="Times New Roman"/>
          <w:b/>
          <w:i/>
          <w:sz w:val="28"/>
          <w:szCs w:val="28"/>
        </w:rPr>
        <w:t xml:space="preserve"> СРО</w:t>
      </w:r>
      <w:r w:rsidR="00BD4518">
        <w:rPr>
          <w:rFonts w:ascii="Times New Roman" w:hAnsi="Times New Roman" w:cs="Times New Roman"/>
          <w:b/>
          <w:i/>
          <w:sz w:val="28"/>
          <w:szCs w:val="28"/>
        </w:rPr>
        <w:t xml:space="preserve">. Но в ряде документов  исполнительной документации эти сведения оставлены. Как быть, </w:t>
      </w:r>
      <w:r w:rsidRPr="00BD4518">
        <w:rPr>
          <w:rFonts w:ascii="Times New Roman" w:hAnsi="Times New Roman" w:cs="Times New Roman"/>
          <w:b/>
          <w:i/>
          <w:sz w:val="28"/>
          <w:szCs w:val="28"/>
        </w:rPr>
        <w:t xml:space="preserve"> что необходимо указывать в исполнительной документации</w:t>
      </w:r>
      <w:r w:rsidR="00BD4518">
        <w:rPr>
          <w:rFonts w:ascii="Times New Roman" w:hAnsi="Times New Roman" w:cs="Times New Roman"/>
          <w:b/>
          <w:i/>
          <w:sz w:val="28"/>
          <w:szCs w:val="28"/>
        </w:rPr>
        <w:t xml:space="preserve"> по информации о СРО</w:t>
      </w:r>
      <w:r w:rsidRPr="00BD4518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BD45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2177A">
        <w:rPr>
          <w:rFonts w:ascii="Times New Roman" w:hAnsi="Times New Roman" w:cs="Times New Roman"/>
          <w:b/>
          <w:i/>
          <w:sz w:val="28"/>
          <w:szCs w:val="28"/>
        </w:rPr>
        <w:t>Можно</w:t>
      </w:r>
      <w:r w:rsidR="00BD4518">
        <w:rPr>
          <w:rFonts w:ascii="Times New Roman" w:hAnsi="Times New Roman" w:cs="Times New Roman"/>
          <w:b/>
          <w:i/>
          <w:sz w:val="28"/>
          <w:szCs w:val="28"/>
        </w:rPr>
        <w:t xml:space="preserve"> внести изменения и вообще убрать сведения о СРО, либо указать какие конкретно данные должны вноситься. </w:t>
      </w:r>
    </w:p>
    <w:p w:rsidR="004561D3" w:rsidRDefault="004561D3" w:rsidP="004561D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518" w:rsidRDefault="00BD4518" w:rsidP="004561D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518">
        <w:rPr>
          <w:rFonts w:ascii="Times New Roman" w:hAnsi="Times New Roman" w:cs="Times New Roman"/>
          <w:i/>
          <w:sz w:val="28"/>
          <w:szCs w:val="28"/>
        </w:rPr>
        <w:t xml:space="preserve">(ООО Липецкая трубная компания, главный инженер  П. </w:t>
      </w:r>
      <w:proofErr w:type="spellStart"/>
      <w:r w:rsidRPr="00BD4518">
        <w:rPr>
          <w:rFonts w:ascii="Times New Roman" w:hAnsi="Times New Roman" w:cs="Times New Roman"/>
          <w:i/>
          <w:sz w:val="28"/>
          <w:szCs w:val="28"/>
        </w:rPr>
        <w:t>Слесаренко</w:t>
      </w:r>
      <w:proofErr w:type="spellEnd"/>
      <w:r w:rsidRPr="00BD4518">
        <w:rPr>
          <w:rFonts w:ascii="Times New Roman" w:hAnsi="Times New Roman" w:cs="Times New Roman"/>
          <w:i/>
          <w:sz w:val="28"/>
          <w:szCs w:val="28"/>
        </w:rPr>
        <w:t>)</w:t>
      </w:r>
    </w:p>
    <w:p w:rsidR="00BD4518" w:rsidRPr="00BD4518" w:rsidRDefault="00BD4518" w:rsidP="004561D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61D3" w:rsidRDefault="00BD4518" w:rsidP="004561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свидетельства СРО отменили,</w:t>
      </w:r>
      <w:r w:rsidR="004B7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не значит, что </w:t>
      </w:r>
      <w:r w:rsidR="004B760A">
        <w:rPr>
          <w:rFonts w:ascii="Times New Roman" w:hAnsi="Times New Roman" w:cs="Times New Roman"/>
          <w:sz w:val="28"/>
          <w:szCs w:val="28"/>
        </w:rPr>
        <w:t xml:space="preserve">эту </w:t>
      </w:r>
      <w:r>
        <w:rPr>
          <w:rFonts w:ascii="Times New Roman" w:hAnsi="Times New Roman" w:cs="Times New Roman"/>
          <w:sz w:val="28"/>
          <w:szCs w:val="28"/>
        </w:rPr>
        <w:t>организацию нельзя идентифицировать по</w:t>
      </w:r>
      <w:r w:rsidR="004B76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другому. </w:t>
      </w:r>
      <w:r w:rsidR="004561D3" w:rsidRPr="004561D3">
        <w:rPr>
          <w:rFonts w:ascii="Times New Roman" w:hAnsi="Times New Roman" w:cs="Times New Roman"/>
          <w:sz w:val="28"/>
          <w:szCs w:val="28"/>
        </w:rPr>
        <w:t>В соответствующих графах</w:t>
      </w:r>
      <w:r w:rsidR="004B760A">
        <w:rPr>
          <w:rFonts w:ascii="Times New Roman" w:hAnsi="Times New Roman" w:cs="Times New Roman"/>
          <w:sz w:val="28"/>
          <w:szCs w:val="28"/>
        </w:rPr>
        <w:t xml:space="preserve"> исполнительной документации, например </w:t>
      </w:r>
      <w:r w:rsidR="004561D3" w:rsidRPr="004561D3">
        <w:rPr>
          <w:rFonts w:ascii="Times New Roman" w:hAnsi="Times New Roman" w:cs="Times New Roman"/>
          <w:sz w:val="28"/>
          <w:szCs w:val="28"/>
        </w:rPr>
        <w:t>актов освидетельствования скрытых работ</w:t>
      </w:r>
      <w:r w:rsidR="004B760A">
        <w:rPr>
          <w:rFonts w:ascii="Times New Roman" w:hAnsi="Times New Roman" w:cs="Times New Roman"/>
          <w:sz w:val="28"/>
          <w:szCs w:val="28"/>
        </w:rPr>
        <w:t>,</w:t>
      </w:r>
      <w:r w:rsidR="004561D3" w:rsidRPr="004561D3">
        <w:rPr>
          <w:rFonts w:ascii="Times New Roman" w:hAnsi="Times New Roman" w:cs="Times New Roman"/>
          <w:sz w:val="28"/>
          <w:szCs w:val="28"/>
        </w:rPr>
        <w:t xml:space="preserve"> юридическим лицом указывается ОГРН и ИНН </w:t>
      </w:r>
      <w:proofErr w:type="spellStart"/>
      <w:r w:rsidR="004561D3" w:rsidRPr="004561D3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="004561D3" w:rsidRPr="004561D3">
        <w:rPr>
          <w:rFonts w:ascii="Times New Roman" w:hAnsi="Times New Roman" w:cs="Times New Roman"/>
          <w:sz w:val="28"/>
          <w:szCs w:val="28"/>
        </w:rPr>
        <w:t xml:space="preserve"> организации, членом которой оно является.</w:t>
      </w:r>
    </w:p>
    <w:p w:rsidR="00AF54E9" w:rsidRDefault="00AF54E9" w:rsidP="004561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4E9" w:rsidRPr="003C7A62" w:rsidRDefault="00AF54E9" w:rsidP="004B760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04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760A" w:rsidRPr="003C7A62">
        <w:rPr>
          <w:rFonts w:ascii="Times New Roman" w:hAnsi="Times New Roman" w:cs="Times New Roman"/>
          <w:b/>
          <w:i/>
          <w:sz w:val="28"/>
          <w:szCs w:val="28"/>
        </w:rPr>
        <w:t>Мы занимаемся экспертиз</w:t>
      </w:r>
      <w:r w:rsidR="0052177A"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="004B760A" w:rsidRPr="003C7A62">
        <w:rPr>
          <w:rFonts w:ascii="Times New Roman" w:hAnsi="Times New Roman" w:cs="Times New Roman"/>
          <w:b/>
          <w:i/>
          <w:sz w:val="28"/>
          <w:szCs w:val="28"/>
        </w:rPr>
        <w:t xml:space="preserve"> промышленной безопасности. К нам обратилс</w:t>
      </w:r>
      <w:r w:rsidR="003C7A62" w:rsidRPr="003C7A62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4B760A" w:rsidRPr="003C7A62">
        <w:rPr>
          <w:rFonts w:ascii="Times New Roman" w:hAnsi="Times New Roman" w:cs="Times New Roman"/>
          <w:b/>
          <w:i/>
          <w:sz w:val="28"/>
          <w:szCs w:val="28"/>
        </w:rPr>
        <w:t xml:space="preserve"> заказчик с просьбой провести экспертизу промышленной безопасности железнодорожный путей </w:t>
      </w:r>
      <w:proofErr w:type="spellStart"/>
      <w:r w:rsidR="004B760A" w:rsidRPr="003C7A62">
        <w:rPr>
          <w:rFonts w:ascii="Times New Roman" w:hAnsi="Times New Roman" w:cs="Times New Roman"/>
          <w:b/>
          <w:i/>
          <w:sz w:val="28"/>
          <w:szCs w:val="28"/>
        </w:rPr>
        <w:t>необщего</w:t>
      </w:r>
      <w:proofErr w:type="spellEnd"/>
      <w:r w:rsidR="004B760A" w:rsidRPr="003C7A62">
        <w:rPr>
          <w:rFonts w:ascii="Times New Roman" w:hAnsi="Times New Roman" w:cs="Times New Roman"/>
          <w:b/>
          <w:i/>
          <w:sz w:val="28"/>
          <w:szCs w:val="28"/>
        </w:rPr>
        <w:t xml:space="preserve"> назначения</w:t>
      </w:r>
      <w:r w:rsidR="003C7A62" w:rsidRPr="003C7A62">
        <w:rPr>
          <w:rFonts w:ascii="Times New Roman" w:hAnsi="Times New Roman" w:cs="Times New Roman"/>
          <w:b/>
          <w:i/>
          <w:sz w:val="28"/>
          <w:szCs w:val="28"/>
        </w:rPr>
        <w:t>, входящих в состав опасного производственного объекта</w:t>
      </w:r>
      <w:r w:rsidR="004B760A" w:rsidRPr="003C7A62">
        <w:rPr>
          <w:rFonts w:ascii="Times New Roman" w:hAnsi="Times New Roman" w:cs="Times New Roman"/>
          <w:b/>
          <w:i/>
          <w:sz w:val="28"/>
          <w:szCs w:val="28"/>
        </w:rPr>
        <w:t>. Есть ли нормативные документы, распространяющиеся на ж</w:t>
      </w:r>
      <w:r w:rsidR="003C7A62" w:rsidRPr="003C7A62">
        <w:rPr>
          <w:rFonts w:ascii="Times New Roman" w:hAnsi="Times New Roman" w:cs="Times New Roman"/>
          <w:b/>
          <w:i/>
          <w:sz w:val="28"/>
          <w:szCs w:val="28"/>
        </w:rPr>
        <w:t>елезно</w:t>
      </w:r>
      <w:r w:rsidR="004B760A" w:rsidRPr="003C7A62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3C7A62" w:rsidRPr="003C7A62">
        <w:rPr>
          <w:rFonts w:ascii="Times New Roman" w:hAnsi="Times New Roman" w:cs="Times New Roman"/>
          <w:b/>
          <w:i/>
          <w:sz w:val="28"/>
          <w:szCs w:val="28"/>
        </w:rPr>
        <w:t>орожные</w:t>
      </w:r>
      <w:r w:rsidR="004B760A" w:rsidRPr="003C7A62">
        <w:rPr>
          <w:rFonts w:ascii="Times New Roman" w:hAnsi="Times New Roman" w:cs="Times New Roman"/>
          <w:b/>
          <w:i/>
          <w:sz w:val="28"/>
          <w:szCs w:val="28"/>
        </w:rPr>
        <w:t xml:space="preserve"> пути </w:t>
      </w:r>
      <w:proofErr w:type="spellStart"/>
      <w:r w:rsidR="004B760A" w:rsidRPr="003C7A62">
        <w:rPr>
          <w:rFonts w:ascii="Times New Roman" w:hAnsi="Times New Roman" w:cs="Times New Roman"/>
          <w:b/>
          <w:i/>
          <w:sz w:val="28"/>
          <w:szCs w:val="28"/>
        </w:rPr>
        <w:t>необщего</w:t>
      </w:r>
      <w:proofErr w:type="spellEnd"/>
      <w:r w:rsidR="004B760A" w:rsidRPr="003C7A62">
        <w:rPr>
          <w:rFonts w:ascii="Times New Roman" w:hAnsi="Times New Roman" w:cs="Times New Roman"/>
          <w:b/>
          <w:i/>
          <w:sz w:val="28"/>
          <w:szCs w:val="28"/>
        </w:rPr>
        <w:t xml:space="preserve"> назначения, а также </w:t>
      </w:r>
      <w:proofErr w:type="gramStart"/>
      <w:r w:rsidR="004B760A" w:rsidRPr="003C7A62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3C7A62">
        <w:rPr>
          <w:rFonts w:ascii="Times New Roman" w:hAnsi="Times New Roman" w:cs="Times New Roman"/>
          <w:b/>
          <w:i/>
          <w:sz w:val="28"/>
          <w:szCs w:val="28"/>
        </w:rPr>
        <w:t>рошу разъяснить подлежат</w:t>
      </w:r>
      <w:proofErr w:type="gramEnd"/>
      <w:r w:rsidRPr="003C7A62">
        <w:rPr>
          <w:rFonts w:ascii="Times New Roman" w:hAnsi="Times New Roman" w:cs="Times New Roman"/>
          <w:b/>
          <w:i/>
          <w:sz w:val="28"/>
          <w:szCs w:val="28"/>
        </w:rPr>
        <w:t xml:space="preserve"> ли данные пути экспертизе промышленной безопасности.</w:t>
      </w:r>
    </w:p>
    <w:p w:rsidR="00AF54E9" w:rsidRDefault="00AF54E9" w:rsidP="004561D3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B760A" w:rsidRDefault="004B760A" w:rsidP="004561D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Центртехнотест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Б. Попов)</w:t>
      </w:r>
    </w:p>
    <w:p w:rsidR="003C7A62" w:rsidRPr="004B760A" w:rsidRDefault="003C7A62" w:rsidP="004561D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54E9" w:rsidRPr="006240BF" w:rsidRDefault="00385BA6" w:rsidP="00AF54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0BF">
        <w:rPr>
          <w:rFonts w:ascii="Times New Roman" w:hAnsi="Times New Roman" w:cs="Times New Roman"/>
          <w:sz w:val="28"/>
          <w:szCs w:val="28"/>
        </w:rPr>
        <w:t>С</w:t>
      </w:r>
      <w:r w:rsidR="00AF54E9" w:rsidRPr="006240BF">
        <w:rPr>
          <w:rFonts w:ascii="Times New Roman" w:hAnsi="Times New Roman" w:cs="Times New Roman"/>
          <w:sz w:val="28"/>
          <w:szCs w:val="28"/>
        </w:rPr>
        <w:t>огласно требованиям требованиями статей 8 и 13 Федерального закона Российской Федерации от 21.07.1997 №116-ФЗ «О промышленной безопасности опасных производственных объектов», к объектам, подлежащим экспертизе промышленной безопасности, относятся, в том числе, здания и сооружения на опасном производственном объекте, предназначенные для осуществления технологических процессов, хранения сырья или продукции, перемещения людей и грузов, локализации и ликвидации последствий аварий, к которым (как сооружениям) относятся</w:t>
      </w:r>
      <w:proofErr w:type="gramEnd"/>
      <w:r w:rsidR="00AF54E9" w:rsidRPr="006240BF">
        <w:rPr>
          <w:rFonts w:ascii="Times New Roman" w:hAnsi="Times New Roman" w:cs="Times New Roman"/>
          <w:sz w:val="28"/>
          <w:szCs w:val="28"/>
        </w:rPr>
        <w:t xml:space="preserve"> и об</w:t>
      </w:r>
      <w:r w:rsidRPr="006240BF">
        <w:rPr>
          <w:rFonts w:ascii="Times New Roman" w:hAnsi="Times New Roman" w:cs="Times New Roman"/>
          <w:sz w:val="28"/>
          <w:szCs w:val="28"/>
        </w:rPr>
        <w:t>устроенные железнодорожные пути</w:t>
      </w:r>
      <w:r w:rsidR="00AF54E9" w:rsidRPr="006240BF">
        <w:rPr>
          <w:rFonts w:ascii="Times New Roman" w:hAnsi="Times New Roman" w:cs="Times New Roman"/>
          <w:sz w:val="28"/>
          <w:szCs w:val="28"/>
        </w:rPr>
        <w:t>.</w:t>
      </w:r>
      <w:r w:rsidR="003C7A62" w:rsidRPr="006240BF">
        <w:rPr>
          <w:rFonts w:ascii="Times New Roman" w:hAnsi="Times New Roman" w:cs="Times New Roman"/>
          <w:sz w:val="28"/>
          <w:szCs w:val="28"/>
        </w:rPr>
        <w:t xml:space="preserve"> Соответственно, данные пути подлежат экспертизе промышленной безопасности.</w:t>
      </w:r>
    </w:p>
    <w:p w:rsidR="00AF54E9" w:rsidRPr="006240BF" w:rsidRDefault="006240BF" w:rsidP="004561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0BF">
        <w:rPr>
          <w:rFonts w:ascii="Times New Roman" w:hAnsi="Times New Roman" w:cs="Times New Roman"/>
          <w:sz w:val="28"/>
          <w:szCs w:val="28"/>
        </w:rPr>
        <w:t xml:space="preserve">Точное определение термина «железнодорожные пути </w:t>
      </w:r>
      <w:proofErr w:type="spellStart"/>
      <w:r w:rsidRPr="006240BF">
        <w:rPr>
          <w:rFonts w:ascii="Times New Roman" w:hAnsi="Times New Roman" w:cs="Times New Roman"/>
          <w:sz w:val="28"/>
          <w:szCs w:val="28"/>
        </w:rPr>
        <w:t>необщего</w:t>
      </w:r>
      <w:proofErr w:type="spellEnd"/>
      <w:r w:rsidRPr="006240BF">
        <w:rPr>
          <w:rFonts w:ascii="Times New Roman" w:hAnsi="Times New Roman" w:cs="Times New Roman"/>
          <w:sz w:val="28"/>
          <w:szCs w:val="28"/>
        </w:rPr>
        <w:t xml:space="preserve"> пользования» содержится в </w:t>
      </w:r>
      <w:r w:rsidR="00AF54E9" w:rsidRPr="006240BF">
        <w:rPr>
          <w:rFonts w:ascii="Times New Roman" w:hAnsi="Times New Roman" w:cs="Times New Roman"/>
          <w:sz w:val="28"/>
          <w:szCs w:val="28"/>
        </w:rPr>
        <w:t>Федерально</w:t>
      </w:r>
      <w:r w:rsidRPr="006240BF">
        <w:rPr>
          <w:rFonts w:ascii="Times New Roman" w:hAnsi="Times New Roman" w:cs="Times New Roman"/>
          <w:sz w:val="28"/>
          <w:szCs w:val="28"/>
        </w:rPr>
        <w:t>м</w:t>
      </w:r>
      <w:r w:rsidR="00AF54E9" w:rsidRPr="006240BF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6240BF">
        <w:rPr>
          <w:rFonts w:ascii="Times New Roman" w:hAnsi="Times New Roman" w:cs="Times New Roman"/>
          <w:sz w:val="28"/>
          <w:szCs w:val="28"/>
        </w:rPr>
        <w:t>е</w:t>
      </w:r>
      <w:r w:rsidR="00AF54E9" w:rsidRPr="006240BF">
        <w:rPr>
          <w:rFonts w:ascii="Times New Roman" w:hAnsi="Times New Roman" w:cs="Times New Roman"/>
          <w:sz w:val="28"/>
          <w:szCs w:val="28"/>
        </w:rPr>
        <w:t xml:space="preserve"> от 10.01.2003 № 18-ФЗ «Устав железнодорожного транспорта Российской Федерации»</w:t>
      </w:r>
      <w:r w:rsidRPr="006240BF">
        <w:rPr>
          <w:rFonts w:ascii="Times New Roman" w:hAnsi="Times New Roman" w:cs="Times New Roman"/>
          <w:sz w:val="28"/>
          <w:szCs w:val="28"/>
        </w:rPr>
        <w:t xml:space="preserve"> и</w:t>
      </w:r>
      <w:r w:rsidR="00AF54E9" w:rsidRPr="006240BF">
        <w:rPr>
          <w:rFonts w:ascii="Times New Roman" w:hAnsi="Times New Roman" w:cs="Times New Roman"/>
          <w:sz w:val="28"/>
          <w:szCs w:val="28"/>
        </w:rPr>
        <w:t>,</w:t>
      </w:r>
      <w:r w:rsidRPr="006240BF">
        <w:rPr>
          <w:rFonts w:ascii="Times New Roman" w:hAnsi="Times New Roman" w:cs="Times New Roman"/>
          <w:sz w:val="28"/>
          <w:szCs w:val="28"/>
        </w:rPr>
        <w:t xml:space="preserve"> соответственно, на них распространяются требования этого федерального закона.</w:t>
      </w:r>
    </w:p>
    <w:p w:rsidR="006240BF" w:rsidRDefault="006240BF" w:rsidP="004561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4E9" w:rsidRPr="006240BF" w:rsidRDefault="006240BF" w:rsidP="006240B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 недавнего времени н</w:t>
      </w:r>
      <w:r w:rsidR="00AF54E9" w:rsidRPr="006240BF">
        <w:rPr>
          <w:rFonts w:ascii="Times New Roman" w:hAnsi="Times New Roman" w:cs="Times New Roman"/>
          <w:b/>
          <w:i/>
          <w:sz w:val="28"/>
          <w:szCs w:val="28"/>
        </w:rPr>
        <w:t xml:space="preserve">аша организация отапливала близлежащий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микрорайон </w:t>
      </w:r>
      <w:r w:rsidR="00AF54E9" w:rsidRPr="006240BF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была вынуждена </w:t>
      </w:r>
      <w:r w:rsidR="00AF54E9" w:rsidRPr="006240BF">
        <w:rPr>
          <w:rFonts w:ascii="Times New Roman" w:hAnsi="Times New Roman" w:cs="Times New Roman"/>
          <w:b/>
          <w:i/>
          <w:sz w:val="28"/>
          <w:szCs w:val="28"/>
        </w:rPr>
        <w:t>содержа</w:t>
      </w:r>
      <w:r>
        <w:rPr>
          <w:rFonts w:ascii="Times New Roman" w:hAnsi="Times New Roman" w:cs="Times New Roman"/>
          <w:b/>
          <w:i/>
          <w:sz w:val="28"/>
          <w:szCs w:val="28"/>
        </w:rPr>
        <w:t>ть</w:t>
      </w:r>
      <w:r w:rsidR="00AF54E9" w:rsidRPr="006240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F54E9" w:rsidRPr="006240BF">
        <w:rPr>
          <w:rFonts w:ascii="Times New Roman" w:hAnsi="Times New Roman" w:cs="Times New Roman"/>
          <w:b/>
          <w:i/>
          <w:sz w:val="28"/>
          <w:szCs w:val="28"/>
        </w:rPr>
        <w:t>резервно-топливное</w:t>
      </w:r>
      <w:proofErr w:type="spellEnd"/>
      <w:r w:rsidR="00AF54E9" w:rsidRPr="006240BF">
        <w:rPr>
          <w:rFonts w:ascii="Times New Roman" w:hAnsi="Times New Roman" w:cs="Times New Roman"/>
          <w:b/>
          <w:i/>
          <w:sz w:val="28"/>
          <w:szCs w:val="28"/>
        </w:rPr>
        <w:t xml:space="preserve"> хозяйство (топочный мазут в размере 1600 м3). В настоящее время </w:t>
      </w:r>
      <w:r w:rsidR="003A6B50" w:rsidRPr="006240BF">
        <w:rPr>
          <w:rFonts w:ascii="Times New Roman" w:hAnsi="Times New Roman" w:cs="Times New Roman"/>
          <w:b/>
          <w:i/>
          <w:sz w:val="28"/>
          <w:szCs w:val="28"/>
        </w:rPr>
        <w:t>изменилась схема теплоснабжения</w:t>
      </w:r>
      <w:r>
        <w:rPr>
          <w:rFonts w:ascii="Times New Roman" w:hAnsi="Times New Roman" w:cs="Times New Roman"/>
          <w:b/>
          <w:i/>
          <w:sz w:val="28"/>
          <w:szCs w:val="28"/>
        </w:rPr>
        <w:t>, администрация города построила свою котельную</w:t>
      </w:r>
      <w:r w:rsidR="00AF54E9" w:rsidRPr="006240BF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3A6B50" w:rsidRPr="006240BF">
        <w:rPr>
          <w:rFonts w:ascii="Times New Roman" w:hAnsi="Times New Roman" w:cs="Times New Roman"/>
          <w:b/>
          <w:i/>
          <w:sz w:val="28"/>
          <w:szCs w:val="28"/>
        </w:rPr>
        <w:t xml:space="preserve">необходимость </w:t>
      </w:r>
      <w:r w:rsidR="00AF54E9" w:rsidRPr="006240BF">
        <w:rPr>
          <w:rFonts w:ascii="Times New Roman" w:hAnsi="Times New Roman" w:cs="Times New Roman"/>
          <w:b/>
          <w:i/>
          <w:sz w:val="28"/>
          <w:szCs w:val="28"/>
        </w:rPr>
        <w:t xml:space="preserve">в  использовании </w:t>
      </w:r>
      <w:proofErr w:type="spellStart"/>
      <w:r w:rsidR="00AF54E9" w:rsidRPr="006240BF">
        <w:rPr>
          <w:rFonts w:ascii="Times New Roman" w:hAnsi="Times New Roman" w:cs="Times New Roman"/>
          <w:b/>
          <w:i/>
          <w:sz w:val="28"/>
          <w:szCs w:val="28"/>
        </w:rPr>
        <w:t>резервно</w:t>
      </w:r>
      <w:proofErr w:type="spellEnd"/>
      <w:r w:rsidR="00AF54E9" w:rsidRPr="006240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AF54E9" w:rsidRPr="006240BF">
        <w:rPr>
          <w:rFonts w:ascii="Times New Roman" w:hAnsi="Times New Roman" w:cs="Times New Roman"/>
          <w:b/>
          <w:i/>
          <w:sz w:val="28"/>
          <w:szCs w:val="28"/>
        </w:rPr>
        <w:t>-т</w:t>
      </w:r>
      <w:proofErr w:type="gramEnd"/>
      <w:r w:rsidR="00AF54E9" w:rsidRPr="006240BF">
        <w:rPr>
          <w:rFonts w:ascii="Times New Roman" w:hAnsi="Times New Roman" w:cs="Times New Roman"/>
          <w:b/>
          <w:i/>
          <w:sz w:val="28"/>
          <w:szCs w:val="28"/>
        </w:rPr>
        <w:t xml:space="preserve">опливного хозяйства отпала. Какие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наши минимальные действия </w:t>
      </w:r>
      <w:r w:rsidR="003A6B50" w:rsidRPr="006240BF">
        <w:rPr>
          <w:rFonts w:ascii="Times New Roman" w:hAnsi="Times New Roman" w:cs="Times New Roman"/>
          <w:b/>
          <w:i/>
          <w:sz w:val="28"/>
          <w:szCs w:val="28"/>
        </w:rPr>
        <w:t xml:space="preserve">нам необходимо </w:t>
      </w:r>
      <w:r>
        <w:rPr>
          <w:rFonts w:ascii="Times New Roman" w:hAnsi="Times New Roman" w:cs="Times New Roman"/>
          <w:b/>
          <w:i/>
          <w:sz w:val="28"/>
          <w:szCs w:val="28"/>
        </w:rPr>
        <w:t>выполнить, чтобы снять объект с учета</w:t>
      </w:r>
      <w:r w:rsidR="003A6B50" w:rsidRPr="006240BF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AF54E9" w:rsidRDefault="00AF54E9" w:rsidP="004561D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40BF" w:rsidRDefault="006240BF" w:rsidP="004561D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Лебедянский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машиностроительный завод», технический директор 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Егориков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240BF" w:rsidRDefault="006240BF" w:rsidP="004561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C05" w:rsidRDefault="00AF54E9" w:rsidP="004561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4E9">
        <w:rPr>
          <w:rFonts w:ascii="Times New Roman" w:hAnsi="Times New Roman" w:cs="Times New Roman"/>
          <w:sz w:val="28"/>
          <w:szCs w:val="28"/>
        </w:rPr>
        <w:t xml:space="preserve">Для исключения опасного производственного объекта из государственного реестра </w:t>
      </w:r>
      <w:r w:rsidR="003A6B50" w:rsidRPr="00AF54E9">
        <w:rPr>
          <w:rFonts w:ascii="Times New Roman" w:hAnsi="Times New Roman" w:cs="Times New Roman"/>
          <w:sz w:val="28"/>
          <w:szCs w:val="28"/>
        </w:rPr>
        <w:t xml:space="preserve">эксплуатирующая организация </w:t>
      </w:r>
      <w:r w:rsidR="006240BF">
        <w:rPr>
          <w:rFonts w:ascii="Times New Roman" w:hAnsi="Times New Roman" w:cs="Times New Roman"/>
          <w:sz w:val="28"/>
          <w:szCs w:val="28"/>
        </w:rPr>
        <w:t>в соответствии с</w:t>
      </w:r>
      <w:r w:rsidR="006240BF" w:rsidRPr="006240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40BF" w:rsidRPr="006240BF">
        <w:rPr>
          <w:rFonts w:ascii="Times New Roman" w:hAnsi="Times New Roman" w:cs="Times New Roman"/>
          <w:sz w:val="28"/>
          <w:szCs w:val="28"/>
        </w:rPr>
        <w:t>Административным регламентов, утвержденным приказом Ростехнадзора от 25.11.2016 года № 494</w:t>
      </w:r>
      <w:r w:rsidR="006240BF">
        <w:rPr>
          <w:rFonts w:ascii="Times New Roman" w:hAnsi="Times New Roman" w:cs="Times New Roman"/>
          <w:sz w:val="28"/>
          <w:szCs w:val="28"/>
        </w:rPr>
        <w:t xml:space="preserve"> </w:t>
      </w:r>
      <w:r w:rsidR="003A6B50" w:rsidRPr="00AF54E9">
        <w:rPr>
          <w:rFonts w:ascii="Times New Roman" w:hAnsi="Times New Roman" w:cs="Times New Roman"/>
          <w:sz w:val="28"/>
          <w:szCs w:val="28"/>
        </w:rPr>
        <w:t>представляет в регистрирующий орган заявление с указанием причины исключения опасного производственного объекта из государственного реестра, а также копии документов, подтверждающих:</w:t>
      </w:r>
      <w:proofErr w:type="gramEnd"/>
    </w:p>
    <w:p w:rsidR="003A6B50" w:rsidRDefault="003A6B50" w:rsidP="004561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E9">
        <w:rPr>
          <w:rFonts w:ascii="Times New Roman" w:hAnsi="Times New Roman" w:cs="Times New Roman"/>
          <w:sz w:val="28"/>
          <w:szCs w:val="28"/>
        </w:rPr>
        <w:t xml:space="preserve">1) ликвидацию объекта или вывод его из эксплуатации </w:t>
      </w:r>
      <w:r>
        <w:rPr>
          <w:rFonts w:ascii="Times New Roman" w:hAnsi="Times New Roman" w:cs="Times New Roman"/>
          <w:sz w:val="28"/>
          <w:szCs w:val="28"/>
        </w:rPr>
        <w:t xml:space="preserve">с утратой признаков опасности </w:t>
      </w:r>
      <w:r w:rsidRPr="00AF54E9">
        <w:rPr>
          <w:rFonts w:ascii="Times New Roman" w:hAnsi="Times New Roman" w:cs="Times New Roman"/>
          <w:sz w:val="28"/>
          <w:szCs w:val="28"/>
        </w:rPr>
        <w:t>(с приложением сведений о проектной документации на ликвидацию или консервацию объекта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A6B50" w:rsidRDefault="003A6B50" w:rsidP="00BF2C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2)заключение </w:t>
      </w:r>
      <w:r w:rsidRPr="00AF54E9">
        <w:rPr>
          <w:rFonts w:ascii="Times New Roman" w:hAnsi="Times New Roman" w:cs="Times New Roman"/>
          <w:sz w:val="28"/>
          <w:szCs w:val="28"/>
        </w:rPr>
        <w:t>экспертиз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54E9">
        <w:rPr>
          <w:rFonts w:ascii="Times New Roman" w:hAnsi="Times New Roman" w:cs="Times New Roman"/>
          <w:sz w:val="28"/>
          <w:szCs w:val="28"/>
        </w:rPr>
        <w:t xml:space="preserve"> промышленной безопасности документации на ликвидацию опасного производственного объекта;</w:t>
      </w:r>
    </w:p>
    <w:p w:rsidR="00BF2C05" w:rsidRDefault="00BF2C05" w:rsidP="00BF2C0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54E9" w:rsidRPr="00214502" w:rsidRDefault="00BF2C05" w:rsidP="00BF2C0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4502">
        <w:rPr>
          <w:rFonts w:ascii="Times New Roman" w:hAnsi="Times New Roman" w:cs="Times New Roman"/>
          <w:b/>
          <w:i/>
          <w:sz w:val="28"/>
          <w:szCs w:val="28"/>
        </w:rPr>
        <w:t>Наша организация занимается экспертиз</w:t>
      </w:r>
      <w:r w:rsidR="0052177A"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Pr="00214502">
        <w:rPr>
          <w:rFonts w:ascii="Times New Roman" w:hAnsi="Times New Roman" w:cs="Times New Roman"/>
          <w:b/>
          <w:i/>
          <w:sz w:val="28"/>
          <w:szCs w:val="28"/>
        </w:rPr>
        <w:t xml:space="preserve"> промышленной безопасности. В соответствии со статьей 3 федерального закона «О безопасности гидротехнических сооружений» № 117-фз собственником гидротехнического сооружения может являться Российская Федерация, субъект Российской Федерации, муниципальное образование, юридическое </w:t>
      </w:r>
      <w:r w:rsidRPr="00214502">
        <w:rPr>
          <w:rFonts w:ascii="Times New Roman" w:hAnsi="Times New Roman" w:cs="Times New Roman"/>
          <w:b/>
          <w:i/>
          <w:sz w:val="28"/>
          <w:szCs w:val="28"/>
        </w:rPr>
        <w:lastRenderedPageBreak/>
        <w:t>или физическое лицо</w:t>
      </w:r>
      <w:r w:rsidR="000319B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214502">
        <w:rPr>
          <w:rFonts w:ascii="Times New Roman" w:hAnsi="Times New Roman" w:cs="Times New Roman"/>
          <w:b/>
          <w:i/>
          <w:sz w:val="28"/>
          <w:szCs w:val="28"/>
        </w:rPr>
        <w:t xml:space="preserve"> имеющее законное право распоряжения эти сооружением. </w:t>
      </w:r>
      <w:proofErr w:type="gramStart"/>
      <w:r w:rsidR="00AF54E9" w:rsidRPr="00214502">
        <w:rPr>
          <w:rFonts w:ascii="Times New Roman" w:hAnsi="Times New Roman" w:cs="Times New Roman"/>
          <w:b/>
          <w:i/>
          <w:sz w:val="28"/>
          <w:szCs w:val="28"/>
        </w:rPr>
        <w:t>Кто осуществляет надзор за ГТС, находящихся в собственности у физических лиц?</w:t>
      </w:r>
      <w:proofErr w:type="gramEnd"/>
    </w:p>
    <w:p w:rsidR="00AF54E9" w:rsidRDefault="00AF54E9" w:rsidP="004561D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2C05" w:rsidRDefault="00BF2C05" w:rsidP="004561D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(ООО «ДИОТЭК», генеральный директор 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Симин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F2C05" w:rsidRDefault="00BF2C05" w:rsidP="004561D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2C05" w:rsidRPr="00BF2C05" w:rsidRDefault="00BF2C05" w:rsidP="00BF2C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собственности у физических лиц могут быть ГТС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2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F2C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F2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2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классов опасности.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объекту присвоен класс опасности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, то надзор за такими объекто</w:t>
      </w:r>
      <w:r w:rsidR="000319B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относиться к компетенции органов местного самоуправления, на территории которого расположен объект в соответствии </w:t>
      </w:r>
      <w:r w:rsidRPr="00BF2C05">
        <w:rPr>
          <w:rFonts w:ascii="Times New Roman" w:hAnsi="Times New Roman" w:cs="Times New Roman"/>
          <w:sz w:val="28"/>
          <w:szCs w:val="28"/>
        </w:rPr>
        <w:t>с п.8 ст.14 Федерального закона  от 06.10.2003 № 131-ФЗ «Об общих принципах организации местного самоуправления в Российской Федерации»</w:t>
      </w:r>
      <w:r w:rsidR="00742187">
        <w:rPr>
          <w:rFonts w:ascii="Times New Roman" w:hAnsi="Times New Roman" w:cs="Times New Roman"/>
          <w:sz w:val="28"/>
          <w:szCs w:val="28"/>
        </w:rPr>
        <w:t>, который определяет, что</w:t>
      </w:r>
      <w:r w:rsidRPr="00BF2C05">
        <w:rPr>
          <w:rFonts w:ascii="Times New Roman" w:hAnsi="Times New Roman" w:cs="Times New Roman"/>
          <w:sz w:val="28"/>
          <w:szCs w:val="28"/>
        </w:rPr>
        <w:t xml:space="preserve">  к вопросам местного значения городского, сельского поселения относится участие в предупреждении и ликвидации последствий</w:t>
      </w:r>
      <w:proofErr w:type="gramEnd"/>
      <w:r w:rsidRPr="00BF2C05">
        <w:rPr>
          <w:rFonts w:ascii="Times New Roman" w:hAnsi="Times New Roman" w:cs="Times New Roman"/>
          <w:sz w:val="28"/>
          <w:szCs w:val="28"/>
        </w:rPr>
        <w:t xml:space="preserve"> чрезвычайных ситуаций в границах поселения.</w:t>
      </w:r>
    </w:p>
    <w:p w:rsidR="006B32D1" w:rsidRDefault="006B32D1" w:rsidP="00AF54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C05">
        <w:rPr>
          <w:rFonts w:ascii="Times New Roman" w:hAnsi="Times New Roman" w:cs="Times New Roman"/>
          <w:sz w:val="28"/>
          <w:szCs w:val="28"/>
        </w:rPr>
        <w:t xml:space="preserve">Если ГТС присвоен класс опасности </w:t>
      </w:r>
      <w:r w:rsidRPr="00BF2C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2C05">
        <w:rPr>
          <w:rFonts w:ascii="Times New Roman" w:hAnsi="Times New Roman" w:cs="Times New Roman"/>
          <w:sz w:val="28"/>
          <w:szCs w:val="28"/>
        </w:rPr>
        <w:t xml:space="preserve"> – </w:t>
      </w:r>
      <w:r w:rsidRPr="00BF2C05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, то надзор за таким объектов осуществляют территориальные органы Ростехнадзора</w:t>
      </w:r>
      <w:r w:rsidR="00742187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="00742187" w:rsidRPr="00742187">
        <w:rPr>
          <w:rFonts w:ascii="Times New Roman" w:hAnsi="Times New Roman" w:cs="Times New Roman"/>
          <w:sz w:val="28"/>
          <w:szCs w:val="28"/>
        </w:rPr>
        <w:t>Федерального закона № 117-ФЗ от 21.07.1997 г. «О безопасности гидротехнических сооружений»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2187">
        <w:rPr>
          <w:rFonts w:ascii="Times New Roman" w:hAnsi="Times New Roman" w:cs="Times New Roman"/>
          <w:sz w:val="28"/>
          <w:szCs w:val="28"/>
        </w:rPr>
        <w:t>Если ГТС находиться на территории Курской, Белгородской, Липецкой, Тамбовской и Воронежской областей, то надзор за такими объектами осуществляет Верхне-Донское управление Ростехнадзора.</w:t>
      </w:r>
    </w:p>
    <w:p w:rsidR="00982818" w:rsidRDefault="00982818" w:rsidP="00AF54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2187" w:rsidRDefault="00742187" w:rsidP="00BE71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102" w:rsidRPr="00742187" w:rsidRDefault="00BE7102" w:rsidP="00742187">
      <w:pPr>
        <w:pStyle w:val="a9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421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Мы знаем, что в </w:t>
      </w:r>
      <w:proofErr w:type="spellStart"/>
      <w:r w:rsidR="007421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</w:t>
      </w:r>
      <w:r w:rsidRPr="007421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остехнадзоре</w:t>
      </w:r>
      <w:proofErr w:type="spellEnd"/>
      <w:r w:rsidRPr="007421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используется инфо</w:t>
      </w:r>
      <w:r w:rsidR="000319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рмационная система "КСИ</w:t>
      </w:r>
      <w:r w:rsidRPr="007421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Ростехнадзора". Хотелось бы узнать о перспективах её развития в части возможности подключения к ней поднадзорных организаций, чтоб мы могли своевременно и в нужных форматах предоставлять необходимую отчетность, иметь оперативную информацию </w:t>
      </w:r>
      <w:r w:rsidR="000319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Pr="007421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своем предприятии (сроки проверок, информацию по ОПО и т.п.). </w:t>
      </w:r>
    </w:p>
    <w:p w:rsidR="008976AC" w:rsidRDefault="00742187" w:rsidP="008976A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187">
        <w:rPr>
          <w:rFonts w:ascii="Times New Roman" w:hAnsi="Times New Roman" w:cs="Times New Roman"/>
          <w:i/>
          <w:sz w:val="28"/>
          <w:szCs w:val="28"/>
        </w:rPr>
        <w:t>(Филиал ПАО «</w:t>
      </w:r>
      <w:proofErr w:type="spellStart"/>
      <w:r w:rsidRPr="00742187">
        <w:rPr>
          <w:rFonts w:ascii="Times New Roman" w:hAnsi="Times New Roman" w:cs="Times New Roman"/>
          <w:i/>
          <w:sz w:val="28"/>
          <w:szCs w:val="28"/>
        </w:rPr>
        <w:t>Квадра</w:t>
      </w:r>
      <w:proofErr w:type="spellEnd"/>
      <w:r w:rsidRPr="00742187">
        <w:rPr>
          <w:rFonts w:ascii="Times New Roman" w:hAnsi="Times New Roman" w:cs="Times New Roman"/>
          <w:i/>
          <w:sz w:val="28"/>
          <w:szCs w:val="28"/>
        </w:rPr>
        <w:t>» - «Белгородская генерация», руководитель службы производственного контроля А.Рязанцев)</w:t>
      </w:r>
    </w:p>
    <w:p w:rsidR="00742187" w:rsidRDefault="00742187" w:rsidP="008976A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2187" w:rsidRPr="00742187" w:rsidRDefault="00742187" w:rsidP="00897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9B2">
        <w:rPr>
          <w:rFonts w:ascii="Times New Roman" w:hAnsi="Times New Roman" w:cs="Times New Roman"/>
          <w:sz w:val="28"/>
          <w:szCs w:val="28"/>
        </w:rPr>
        <w:t>ведет</w:t>
      </w:r>
      <w:r>
        <w:rPr>
          <w:rFonts w:ascii="Times New Roman" w:hAnsi="Times New Roman" w:cs="Times New Roman"/>
          <w:sz w:val="28"/>
          <w:szCs w:val="28"/>
        </w:rPr>
        <w:t xml:space="preserve"> доработк</w:t>
      </w:r>
      <w:r w:rsidR="000319B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0319B2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 xml:space="preserve"> в связи с тем</w:t>
      </w:r>
      <w:r w:rsidR="000319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9B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есть поручения от Правительства Российской Федерации по развитию </w:t>
      </w:r>
      <w:proofErr w:type="spellStart"/>
      <w:r w:rsidR="000319B2">
        <w:rPr>
          <w:rFonts w:ascii="Times New Roman" w:hAnsi="Times New Roman" w:cs="Times New Roman"/>
          <w:sz w:val="28"/>
          <w:szCs w:val="28"/>
        </w:rPr>
        <w:t>ведоственных</w:t>
      </w:r>
      <w:proofErr w:type="spellEnd"/>
      <w:r w:rsidR="00031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систем. Сейчас подключиться к КСИ не так просто, так как не все </w:t>
      </w:r>
      <w:r w:rsidR="000319B2">
        <w:rPr>
          <w:rFonts w:ascii="Times New Roman" w:hAnsi="Times New Roman" w:cs="Times New Roman"/>
          <w:sz w:val="28"/>
          <w:szCs w:val="28"/>
        </w:rPr>
        <w:t>модули</w:t>
      </w:r>
      <w:r>
        <w:rPr>
          <w:rFonts w:ascii="Times New Roman" w:hAnsi="Times New Roman" w:cs="Times New Roman"/>
          <w:sz w:val="28"/>
          <w:szCs w:val="28"/>
        </w:rPr>
        <w:t xml:space="preserve"> системы доработаны. В планах к середине 2018 года </w:t>
      </w:r>
      <w:r w:rsidR="00214502">
        <w:rPr>
          <w:rFonts w:ascii="Times New Roman" w:hAnsi="Times New Roman" w:cs="Times New Roman"/>
          <w:sz w:val="28"/>
          <w:szCs w:val="28"/>
        </w:rPr>
        <w:t xml:space="preserve">полностью организовать </w:t>
      </w:r>
      <w:r w:rsidR="000319B2">
        <w:rPr>
          <w:rFonts w:ascii="Times New Roman" w:hAnsi="Times New Roman" w:cs="Times New Roman"/>
          <w:sz w:val="28"/>
          <w:szCs w:val="28"/>
        </w:rPr>
        <w:t xml:space="preserve">по средствам КСИ </w:t>
      </w:r>
      <w:r w:rsidR="00214502">
        <w:rPr>
          <w:rFonts w:ascii="Times New Roman" w:hAnsi="Times New Roman" w:cs="Times New Roman"/>
          <w:sz w:val="28"/>
          <w:szCs w:val="28"/>
        </w:rPr>
        <w:t>предоставление государственных услуг в электронной форме и созда</w:t>
      </w:r>
      <w:r w:rsidR="000319B2">
        <w:rPr>
          <w:rFonts w:ascii="Times New Roman" w:hAnsi="Times New Roman" w:cs="Times New Roman"/>
          <w:sz w:val="28"/>
          <w:szCs w:val="28"/>
        </w:rPr>
        <w:t>ть</w:t>
      </w:r>
      <w:r w:rsidR="00214502">
        <w:rPr>
          <w:rFonts w:ascii="Times New Roman" w:hAnsi="Times New Roman" w:cs="Times New Roman"/>
          <w:sz w:val="28"/>
          <w:szCs w:val="28"/>
        </w:rPr>
        <w:t xml:space="preserve"> «личны</w:t>
      </w:r>
      <w:r w:rsidR="000319B2">
        <w:rPr>
          <w:rFonts w:ascii="Times New Roman" w:hAnsi="Times New Roman" w:cs="Times New Roman"/>
          <w:sz w:val="28"/>
          <w:szCs w:val="28"/>
        </w:rPr>
        <w:t>е</w:t>
      </w:r>
      <w:r w:rsidR="00214502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0319B2">
        <w:rPr>
          <w:rFonts w:ascii="Times New Roman" w:hAnsi="Times New Roman" w:cs="Times New Roman"/>
          <w:sz w:val="28"/>
          <w:szCs w:val="28"/>
        </w:rPr>
        <w:t>ы</w:t>
      </w:r>
      <w:r w:rsidR="00214502">
        <w:rPr>
          <w:rFonts w:ascii="Times New Roman" w:hAnsi="Times New Roman" w:cs="Times New Roman"/>
          <w:sz w:val="28"/>
          <w:szCs w:val="28"/>
        </w:rPr>
        <w:t xml:space="preserve">» поднадзорных организаций. Техническая возможность в системе </w:t>
      </w:r>
      <w:r w:rsidR="000319B2">
        <w:rPr>
          <w:rFonts w:ascii="Times New Roman" w:hAnsi="Times New Roman" w:cs="Times New Roman"/>
          <w:sz w:val="28"/>
          <w:szCs w:val="28"/>
        </w:rPr>
        <w:t>заложена</w:t>
      </w:r>
      <w:r w:rsidR="00214502">
        <w:rPr>
          <w:rFonts w:ascii="Times New Roman" w:hAnsi="Times New Roman" w:cs="Times New Roman"/>
          <w:sz w:val="28"/>
          <w:szCs w:val="28"/>
        </w:rPr>
        <w:t xml:space="preserve">, однако требуется дополнительные средства из бюджета для её доработки.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ABB" w:rsidRPr="003B3ABB" w:rsidRDefault="007740AA" w:rsidP="00214502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</w:p>
    <w:sectPr w:rsidR="003B3ABB" w:rsidRPr="003B3ABB" w:rsidSect="00214502">
      <w:headerReference w:type="default" r:id="rId8"/>
      <w:pgSz w:w="11906" w:h="16838" w:code="9"/>
      <w:pgMar w:top="1135" w:right="567" w:bottom="1418" w:left="1134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77A" w:rsidRDefault="0052177A" w:rsidP="00FF11FE">
      <w:pPr>
        <w:spacing w:after="0" w:line="240" w:lineRule="auto"/>
      </w:pPr>
      <w:r>
        <w:separator/>
      </w:r>
    </w:p>
  </w:endnote>
  <w:endnote w:type="continuationSeparator" w:id="1">
    <w:p w:rsidR="0052177A" w:rsidRDefault="0052177A" w:rsidP="00FF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77A" w:rsidRDefault="0052177A" w:rsidP="00FF11FE">
      <w:pPr>
        <w:spacing w:after="0" w:line="240" w:lineRule="auto"/>
      </w:pPr>
      <w:r>
        <w:separator/>
      </w:r>
    </w:p>
  </w:footnote>
  <w:footnote w:type="continuationSeparator" w:id="1">
    <w:p w:rsidR="0052177A" w:rsidRDefault="0052177A" w:rsidP="00FF1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0591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2177A" w:rsidRDefault="0052177A">
        <w:pPr>
          <w:pStyle w:val="a3"/>
          <w:jc w:val="center"/>
        </w:pPr>
      </w:p>
      <w:p w:rsidR="0052177A" w:rsidRPr="00FF11FE" w:rsidRDefault="0052177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11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11F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11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19B2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FF11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2177A" w:rsidRDefault="0052177A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125F"/>
    <w:multiLevelType w:val="hybridMultilevel"/>
    <w:tmpl w:val="B8B2F258"/>
    <w:lvl w:ilvl="0" w:tplc="C3DC43A0">
      <w:start w:val="1"/>
      <w:numFmt w:val="decimal"/>
      <w:lvlText w:val="%1."/>
      <w:lvlJc w:val="left"/>
      <w:pPr>
        <w:ind w:left="810" w:hanging="384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3069"/>
    <w:multiLevelType w:val="hybridMultilevel"/>
    <w:tmpl w:val="A308FDEE"/>
    <w:lvl w:ilvl="0" w:tplc="A4827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B70E66"/>
    <w:multiLevelType w:val="hybridMultilevel"/>
    <w:tmpl w:val="D542C59C"/>
    <w:lvl w:ilvl="0" w:tplc="FBE64A54">
      <w:start w:val="6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6614E"/>
    <w:multiLevelType w:val="hybridMultilevel"/>
    <w:tmpl w:val="D416C9B8"/>
    <w:lvl w:ilvl="0" w:tplc="21C86A48">
      <w:start w:val="6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E5D"/>
    <w:rsid w:val="0000310C"/>
    <w:rsid w:val="0000397C"/>
    <w:rsid w:val="000319B2"/>
    <w:rsid w:val="000536AB"/>
    <w:rsid w:val="00061BE6"/>
    <w:rsid w:val="00067C81"/>
    <w:rsid w:val="00080EAA"/>
    <w:rsid w:val="000A3D52"/>
    <w:rsid w:val="000A5D39"/>
    <w:rsid w:val="000E29BB"/>
    <w:rsid w:val="000E5DC5"/>
    <w:rsid w:val="000F3E30"/>
    <w:rsid w:val="001175EF"/>
    <w:rsid w:val="00123A4E"/>
    <w:rsid w:val="00170FA3"/>
    <w:rsid w:val="00171751"/>
    <w:rsid w:val="001E1429"/>
    <w:rsid w:val="001E546F"/>
    <w:rsid w:val="00214502"/>
    <w:rsid w:val="00230830"/>
    <w:rsid w:val="00246806"/>
    <w:rsid w:val="002556D5"/>
    <w:rsid w:val="00274169"/>
    <w:rsid w:val="002776E9"/>
    <w:rsid w:val="00283067"/>
    <w:rsid w:val="00284D53"/>
    <w:rsid w:val="002B2D71"/>
    <w:rsid w:val="002C462F"/>
    <w:rsid w:val="002D5143"/>
    <w:rsid w:val="002E23C7"/>
    <w:rsid w:val="003048AA"/>
    <w:rsid w:val="0035435B"/>
    <w:rsid w:val="00371E9C"/>
    <w:rsid w:val="00380ECC"/>
    <w:rsid w:val="00385BA6"/>
    <w:rsid w:val="00390C69"/>
    <w:rsid w:val="00397A99"/>
    <w:rsid w:val="003A6B50"/>
    <w:rsid w:val="003B0641"/>
    <w:rsid w:val="003B0D66"/>
    <w:rsid w:val="003B3866"/>
    <w:rsid w:val="003B3ABB"/>
    <w:rsid w:val="003C395B"/>
    <w:rsid w:val="003C7A62"/>
    <w:rsid w:val="003D1318"/>
    <w:rsid w:val="00407841"/>
    <w:rsid w:val="00432425"/>
    <w:rsid w:val="004561D3"/>
    <w:rsid w:val="00481A24"/>
    <w:rsid w:val="00493AE0"/>
    <w:rsid w:val="004B16EF"/>
    <w:rsid w:val="004B2124"/>
    <w:rsid w:val="004B508F"/>
    <w:rsid w:val="004B69E7"/>
    <w:rsid w:val="004B760A"/>
    <w:rsid w:val="004C5C62"/>
    <w:rsid w:val="004F5F57"/>
    <w:rsid w:val="0050259E"/>
    <w:rsid w:val="00515E77"/>
    <w:rsid w:val="0052177A"/>
    <w:rsid w:val="00551A2C"/>
    <w:rsid w:val="00577184"/>
    <w:rsid w:val="00584B5C"/>
    <w:rsid w:val="005A61D2"/>
    <w:rsid w:val="005C6690"/>
    <w:rsid w:val="005E410C"/>
    <w:rsid w:val="005E7482"/>
    <w:rsid w:val="005F158F"/>
    <w:rsid w:val="0060458C"/>
    <w:rsid w:val="0061299E"/>
    <w:rsid w:val="00622FB4"/>
    <w:rsid w:val="006240BF"/>
    <w:rsid w:val="0069684F"/>
    <w:rsid w:val="006A40BE"/>
    <w:rsid w:val="006B32D1"/>
    <w:rsid w:val="006C58BB"/>
    <w:rsid w:val="006D0B27"/>
    <w:rsid w:val="006D21FC"/>
    <w:rsid w:val="006E0E1F"/>
    <w:rsid w:val="006F035B"/>
    <w:rsid w:val="0070068C"/>
    <w:rsid w:val="00714603"/>
    <w:rsid w:val="00727639"/>
    <w:rsid w:val="00742187"/>
    <w:rsid w:val="00751354"/>
    <w:rsid w:val="0075761D"/>
    <w:rsid w:val="007740AA"/>
    <w:rsid w:val="0078029A"/>
    <w:rsid w:val="007822B4"/>
    <w:rsid w:val="00783805"/>
    <w:rsid w:val="007F0357"/>
    <w:rsid w:val="0083134B"/>
    <w:rsid w:val="00845B31"/>
    <w:rsid w:val="00846B11"/>
    <w:rsid w:val="008615DE"/>
    <w:rsid w:val="008976AC"/>
    <w:rsid w:val="008A18FE"/>
    <w:rsid w:val="008C2FDC"/>
    <w:rsid w:val="00902B1B"/>
    <w:rsid w:val="00910459"/>
    <w:rsid w:val="009174D3"/>
    <w:rsid w:val="00950204"/>
    <w:rsid w:val="00952B7F"/>
    <w:rsid w:val="00982818"/>
    <w:rsid w:val="009C0FE3"/>
    <w:rsid w:val="009F55D6"/>
    <w:rsid w:val="00A46055"/>
    <w:rsid w:val="00A67CA1"/>
    <w:rsid w:val="00AD2B52"/>
    <w:rsid w:val="00AD72BA"/>
    <w:rsid w:val="00AF146F"/>
    <w:rsid w:val="00AF54E9"/>
    <w:rsid w:val="00AF5A31"/>
    <w:rsid w:val="00B006E6"/>
    <w:rsid w:val="00B03583"/>
    <w:rsid w:val="00B22275"/>
    <w:rsid w:val="00B25349"/>
    <w:rsid w:val="00B317FA"/>
    <w:rsid w:val="00B44E28"/>
    <w:rsid w:val="00B5358B"/>
    <w:rsid w:val="00BB4812"/>
    <w:rsid w:val="00BC7C07"/>
    <w:rsid w:val="00BD0B69"/>
    <w:rsid w:val="00BD0CC8"/>
    <w:rsid w:val="00BD4518"/>
    <w:rsid w:val="00BE124B"/>
    <w:rsid w:val="00BE7102"/>
    <w:rsid w:val="00BF2C05"/>
    <w:rsid w:val="00C03642"/>
    <w:rsid w:val="00C236F5"/>
    <w:rsid w:val="00C415CC"/>
    <w:rsid w:val="00C43B8E"/>
    <w:rsid w:val="00C44FC3"/>
    <w:rsid w:val="00C56B70"/>
    <w:rsid w:val="00C62ACD"/>
    <w:rsid w:val="00C62DA7"/>
    <w:rsid w:val="00C9754F"/>
    <w:rsid w:val="00CA629E"/>
    <w:rsid w:val="00CA67AC"/>
    <w:rsid w:val="00CD65B4"/>
    <w:rsid w:val="00D11A26"/>
    <w:rsid w:val="00D12A9D"/>
    <w:rsid w:val="00D27E47"/>
    <w:rsid w:val="00D47867"/>
    <w:rsid w:val="00DB24E0"/>
    <w:rsid w:val="00DC16B5"/>
    <w:rsid w:val="00DC6846"/>
    <w:rsid w:val="00DD5A03"/>
    <w:rsid w:val="00DE0A3E"/>
    <w:rsid w:val="00E006CC"/>
    <w:rsid w:val="00E233FB"/>
    <w:rsid w:val="00E3066A"/>
    <w:rsid w:val="00E43AD8"/>
    <w:rsid w:val="00E5124A"/>
    <w:rsid w:val="00E739D0"/>
    <w:rsid w:val="00E77D72"/>
    <w:rsid w:val="00E8699E"/>
    <w:rsid w:val="00E94DA8"/>
    <w:rsid w:val="00E9625A"/>
    <w:rsid w:val="00EA1E5D"/>
    <w:rsid w:val="00EC4C73"/>
    <w:rsid w:val="00EE0069"/>
    <w:rsid w:val="00EF2F4B"/>
    <w:rsid w:val="00F06372"/>
    <w:rsid w:val="00F21BE6"/>
    <w:rsid w:val="00F436C7"/>
    <w:rsid w:val="00F637E0"/>
    <w:rsid w:val="00FB076C"/>
    <w:rsid w:val="00FB1F34"/>
    <w:rsid w:val="00FE0659"/>
    <w:rsid w:val="00FF1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E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F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1FE"/>
  </w:style>
  <w:style w:type="paragraph" w:styleId="a5">
    <w:name w:val="footer"/>
    <w:basedOn w:val="a"/>
    <w:link w:val="a6"/>
    <w:uiPriority w:val="99"/>
    <w:unhideWhenUsed/>
    <w:rsid w:val="00FF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1FE"/>
  </w:style>
  <w:style w:type="paragraph" w:customStyle="1" w:styleId="ConsNormal">
    <w:name w:val="ConsNormal"/>
    <w:rsid w:val="002D514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0B2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53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584B9-52F0-4139-9278-0D78C076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4114</Words>
  <Characters>23456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Пащенко Елена Юрьевна</dc:creator>
  <cp:lastModifiedBy>Makarenko</cp:lastModifiedBy>
  <cp:revision>3</cp:revision>
  <cp:lastPrinted>2017-12-01T05:24:00Z</cp:lastPrinted>
  <dcterms:created xsi:type="dcterms:W3CDTF">2017-12-07T14:52:00Z</dcterms:created>
  <dcterms:modified xsi:type="dcterms:W3CDTF">2017-12-08T08:21:00Z</dcterms:modified>
</cp:coreProperties>
</file>